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A117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金华职业技术</w:t>
      </w:r>
      <w:r>
        <w:rPr>
          <w:rFonts w:hint="eastAsia"/>
          <w:b/>
          <w:sz w:val="44"/>
          <w:szCs w:val="44"/>
          <w:lang w:val="en-US" w:eastAsia="zh-CN"/>
        </w:rPr>
        <w:t>大</w:t>
      </w:r>
      <w:r>
        <w:rPr>
          <w:rFonts w:hint="eastAsia"/>
          <w:b/>
          <w:sz w:val="44"/>
          <w:szCs w:val="44"/>
        </w:rPr>
        <w:t>学</w:t>
      </w:r>
    </w:p>
    <w:p w14:paraId="0D64FFB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自行</w:t>
      </w:r>
      <w:r>
        <w:rPr>
          <w:rFonts w:hint="eastAsia"/>
          <w:b/>
          <w:sz w:val="32"/>
          <w:szCs w:val="32"/>
        </w:rPr>
        <w:t>采购市场询价情况表</w:t>
      </w:r>
    </w:p>
    <w:p w14:paraId="1FABE7D9"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         202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sz w:val="24"/>
        </w:rPr>
        <w:t xml:space="preserve">年  月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3"/>
        <w:tblW w:w="93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490"/>
        <w:gridCol w:w="980"/>
        <w:gridCol w:w="1040"/>
        <w:gridCol w:w="860"/>
        <w:gridCol w:w="860"/>
        <w:gridCol w:w="760"/>
      </w:tblGrid>
      <w:tr w14:paraId="539B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317" w:type="dxa"/>
            <w:noWrap w:val="0"/>
            <w:vAlign w:val="center"/>
          </w:tcPr>
          <w:p w14:paraId="197C484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470" w:type="dxa"/>
            <w:gridSpan w:val="2"/>
            <w:noWrap w:val="0"/>
            <w:vAlign w:val="center"/>
          </w:tcPr>
          <w:p w14:paraId="388F9501">
            <w:pPr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2026年后勤处降暑药品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040" w:type="dxa"/>
            <w:noWrap w:val="0"/>
            <w:vAlign w:val="center"/>
          </w:tcPr>
          <w:p w14:paraId="33FAAA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13B0884C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CGXM-2026-05-0978</w:t>
            </w:r>
          </w:p>
        </w:tc>
      </w:tr>
      <w:tr w14:paraId="2CEE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307" w:type="dxa"/>
            <w:gridSpan w:val="7"/>
            <w:noWrap w:val="0"/>
            <w:vAlign w:val="top"/>
          </w:tcPr>
          <w:p w14:paraId="7EDA051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78B41194">
            <w:pPr>
              <w:rPr>
                <w:rFonts w:hint="eastAsia"/>
                <w:sz w:val="24"/>
              </w:rPr>
            </w:pPr>
          </w:p>
        </w:tc>
      </w:tr>
      <w:tr w14:paraId="2D71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17" w:type="dxa"/>
            <w:noWrap w:val="0"/>
            <w:vAlign w:val="center"/>
          </w:tcPr>
          <w:p w14:paraId="37F45469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采购项目（设备</w:t>
            </w:r>
            <w:r>
              <w:rPr>
                <w:b/>
                <w:bCs/>
                <w:sz w:val="18"/>
                <w:szCs w:val="18"/>
              </w:rPr>
              <w:t>名称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90" w:type="dxa"/>
            <w:noWrap w:val="0"/>
            <w:vAlign w:val="center"/>
          </w:tcPr>
          <w:p w14:paraId="09DF7FE9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规格</w:t>
            </w:r>
            <w:r>
              <w:rPr>
                <w:b/>
                <w:bCs/>
                <w:sz w:val="18"/>
                <w:szCs w:val="18"/>
              </w:rPr>
              <w:t>型号</w:t>
            </w:r>
            <w:r>
              <w:rPr>
                <w:rFonts w:hint="eastAsia"/>
                <w:b/>
                <w:bCs/>
                <w:sz w:val="18"/>
                <w:szCs w:val="18"/>
              </w:rPr>
              <w:t>（参数）</w:t>
            </w:r>
          </w:p>
        </w:tc>
        <w:tc>
          <w:tcPr>
            <w:tcW w:w="980" w:type="dxa"/>
            <w:noWrap w:val="0"/>
            <w:vAlign w:val="center"/>
          </w:tcPr>
          <w:p w14:paraId="7B66AB5F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1040" w:type="dxa"/>
            <w:noWrap w:val="0"/>
            <w:vAlign w:val="center"/>
          </w:tcPr>
          <w:p w14:paraId="40D999B3">
            <w:pPr>
              <w:jc w:val="center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预算单价（元）</w:t>
            </w:r>
          </w:p>
        </w:tc>
        <w:tc>
          <w:tcPr>
            <w:tcW w:w="860" w:type="dxa"/>
            <w:noWrap w:val="0"/>
            <w:vAlign w:val="center"/>
          </w:tcPr>
          <w:p w14:paraId="136E3D46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预算</w:t>
            </w:r>
            <w:r>
              <w:rPr>
                <w:rFonts w:hint="eastAsia"/>
                <w:b/>
                <w:bCs/>
                <w:sz w:val="18"/>
                <w:szCs w:val="18"/>
              </w:rPr>
              <w:t>总价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5BA11C5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单价报价（元）</w:t>
            </w: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 w14:paraId="7464C6D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总价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报价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</w:tr>
      <w:tr w14:paraId="4ED0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317" w:type="dxa"/>
            <w:noWrap w:val="0"/>
            <w:vAlign w:val="center"/>
          </w:tcPr>
          <w:p w14:paraId="5588D596">
            <w:pPr>
              <w:widowControl/>
              <w:spacing w:beforeAutospacing="0"/>
              <w:jc w:val="center"/>
              <w:rPr>
                <w:rFonts w:hint="eastAsia" w:eastAsia="宋体" w:cs="Times New Roman" w:asciiTheme="minorHAnsi" w:hAnsiTheme="minorHAns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 w:bidi="ar-SA"/>
              </w:rPr>
              <w:t>藿香正气水</w:t>
            </w:r>
          </w:p>
        </w:tc>
        <w:tc>
          <w:tcPr>
            <w:tcW w:w="2490" w:type="dxa"/>
            <w:noWrap w:val="0"/>
            <w:vAlign w:val="center"/>
          </w:tcPr>
          <w:p w14:paraId="125B8352">
            <w:pPr>
              <w:widowControl/>
              <w:spacing w:beforeAutospacing="0"/>
              <w:jc w:val="center"/>
              <w:rPr>
                <w:rFonts w:hint="default" w:eastAsia="宋体" w:cs="Times New Roman" w:asciiTheme="minorHAnsi" w:hAnsiTheme="minorHAns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 w:bidi="ar-SA"/>
              </w:rPr>
              <w:t>云南白药牌10ml*10支</w:t>
            </w:r>
          </w:p>
        </w:tc>
        <w:tc>
          <w:tcPr>
            <w:tcW w:w="980" w:type="dxa"/>
            <w:noWrap w:val="0"/>
            <w:vAlign w:val="center"/>
          </w:tcPr>
          <w:p w14:paraId="68B6DF61">
            <w:pPr>
              <w:widowControl/>
              <w:spacing w:beforeAutospacing="0"/>
              <w:jc w:val="center"/>
              <w:rPr>
                <w:rFonts w:hint="default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460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val="en-US" w:eastAsia="zh-CN" w:bidi="ar-SA"/>
              </w:rPr>
              <w:t>盒</w:t>
            </w:r>
          </w:p>
        </w:tc>
        <w:tc>
          <w:tcPr>
            <w:tcW w:w="1040" w:type="dxa"/>
            <w:noWrap w:val="0"/>
            <w:vAlign w:val="center"/>
          </w:tcPr>
          <w:p w14:paraId="10BC2354">
            <w:pPr>
              <w:widowControl/>
              <w:spacing w:beforeAutospacing="0"/>
              <w:ind w:firstLine="36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860" w:type="dxa"/>
            <w:noWrap w:val="0"/>
            <w:vAlign w:val="center"/>
          </w:tcPr>
          <w:p w14:paraId="0DC78438"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  <w:t>6900</w:t>
            </w:r>
          </w:p>
        </w:tc>
        <w:tc>
          <w:tcPr>
            <w:tcW w:w="860" w:type="dxa"/>
            <w:noWrap w:val="0"/>
            <w:vAlign w:val="center"/>
          </w:tcPr>
          <w:p w14:paraId="65795BB6"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4E8CFE8">
            <w:pPr>
              <w:spacing w:line="24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0C6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17" w:type="dxa"/>
            <w:noWrap w:val="0"/>
            <w:vAlign w:val="center"/>
          </w:tcPr>
          <w:p w14:paraId="1032BA68">
            <w:pPr>
              <w:widowControl/>
              <w:spacing w:beforeAutospacing="0"/>
              <w:jc w:val="center"/>
              <w:rPr>
                <w:rFonts w:hint="eastAsia" w:cs="Times New Roman" w:asciiTheme="minorHAnsi" w:hAnsiTheme="minorHAnsi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藿香正气丸</w:t>
            </w:r>
          </w:p>
        </w:tc>
        <w:tc>
          <w:tcPr>
            <w:tcW w:w="2490" w:type="dxa"/>
            <w:noWrap w:val="0"/>
            <w:vAlign w:val="center"/>
          </w:tcPr>
          <w:p w14:paraId="42BEBCE6">
            <w:pPr>
              <w:widowControl/>
              <w:spacing w:beforeAutospacing="0"/>
              <w:jc w:val="center"/>
              <w:rPr>
                <w:rFonts w:hint="default" w:eastAsia="宋体" w:cs="Times New Roman" w:asciiTheme="minorHAnsi" w:hAnsiTheme="minorHAns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 w:bidi="ar-SA"/>
              </w:rPr>
              <w:t>张恒春牌200丸/盒</w:t>
            </w:r>
          </w:p>
        </w:tc>
        <w:tc>
          <w:tcPr>
            <w:tcW w:w="980" w:type="dxa"/>
            <w:noWrap w:val="0"/>
            <w:vAlign w:val="center"/>
          </w:tcPr>
          <w:p w14:paraId="453EC563">
            <w:pPr>
              <w:widowControl/>
              <w:spacing w:beforeAutospacing="0"/>
              <w:jc w:val="center"/>
              <w:rPr>
                <w:rFonts w:hint="default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197</w:t>
            </w:r>
            <w:r>
              <w:rPr>
                <w:rFonts w:hint="eastAsia" w:eastAsia="宋体" w:cstheme="minorBidi"/>
                <w:kern w:val="2"/>
                <w:sz w:val="18"/>
                <w:szCs w:val="18"/>
                <w:lang w:val="en-US" w:eastAsia="zh-CN" w:bidi="ar-SA"/>
              </w:rPr>
              <w:t>盒</w:t>
            </w:r>
          </w:p>
        </w:tc>
        <w:tc>
          <w:tcPr>
            <w:tcW w:w="1040" w:type="dxa"/>
            <w:noWrap w:val="0"/>
            <w:vAlign w:val="center"/>
          </w:tcPr>
          <w:p w14:paraId="11D85548">
            <w:pPr>
              <w:widowControl/>
              <w:spacing w:beforeAutospacing="0"/>
              <w:ind w:firstLine="36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 w14:paraId="1CCC5813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1970</w:t>
            </w:r>
          </w:p>
        </w:tc>
        <w:tc>
          <w:tcPr>
            <w:tcW w:w="860" w:type="dxa"/>
            <w:noWrap w:val="0"/>
            <w:vAlign w:val="center"/>
          </w:tcPr>
          <w:p w14:paraId="457138CF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7F1A8CF6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1994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17" w:type="dxa"/>
            <w:noWrap w:val="0"/>
            <w:vAlign w:val="center"/>
          </w:tcPr>
          <w:p w14:paraId="467CB3D9">
            <w:pPr>
              <w:widowControl/>
              <w:spacing w:beforeAutospacing="0"/>
              <w:jc w:val="center"/>
              <w:rPr>
                <w:rFonts w:hint="default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人丹</w:t>
            </w:r>
          </w:p>
        </w:tc>
        <w:tc>
          <w:tcPr>
            <w:tcW w:w="2490" w:type="dxa"/>
            <w:noWrap w:val="0"/>
            <w:vAlign w:val="center"/>
          </w:tcPr>
          <w:p w14:paraId="581E0AE1">
            <w:pPr>
              <w:widowControl/>
              <w:spacing w:beforeAutospacing="0"/>
              <w:jc w:val="both"/>
              <w:rPr>
                <w:rFonts w:hint="default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王老吉牌1.725g*1瓶/盒</w:t>
            </w:r>
          </w:p>
        </w:tc>
        <w:tc>
          <w:tcPr>
            <w:tcW w:w="980" w:type="dxa"/>
            <w:noWrap w:val="0"/>
            <w:vAlign w:val="center"/>
          </w:tcPr>
          <w:p w14:paraId="6AE1FF51">
            <w:pPr>
              <w:widowControl/>
              <w:spacing w:beforeAutospacing="0"/>
              <w:jc w:val="center"/>
              <w:rPr>
                <w:rFonts w:hint="default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316盒</w:t>
            </w:r>
          </w:p>
        </w:tc>
        <w:tc>
          <w:tcPr>
            <w:tcW w:w="1040" w:type="dxa"/>
            <w:noWrap w:val="0"/>
            <w:vAlign w:val="center"/>
          </w:tcPr>
          <w:p w14:paraId="534944DC">
            <w:pPr>
              <w:widowControl/>
              <w:spacing w:beforeAutospacing="0"/>
              <w:ind w:firstLine="36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860" w:type="dxa"/>
            <w:noWrap w:val="0"/>
            <w:vAlign w:val="center"/>
          </w:tcPr>
          <w:p w14:paraId="6DFB6302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1896</w:t>
            </w:r>
          </w:p>
        </w:tc>
        <w:tc>
          <w:tcPr>
            <w:tcW w:w="860" w:type="dxa"/>
            <w:noWrap w:val="0"/>
            <w:vAlign w:val="center"/>
          </w:tcPr>
          <w:p w14:paraId="2C7859D4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312C89CF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2E11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7" w:type="dxa"/>
            <w:noWrap w:val="0"/>
            <w:vAlign w:val="center"/>
          </w:tcPr>
          <w:p w14:paraId="7FBDB19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风油精</w:t>
            </w:r>
          </w:p>
        </w:tc>
        <w:tc>
          <w:tcPr>
            <w:tcW w:w="2490" w:type="dxa"/>
            <w:noWrap w:val="0"/>
            <w:vAlign w:val="center"/>
          </w:tcPr>
          <w:p w14:paraId="7E554E5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水仙牌3ml/瓶</w:t>
            </w:r>
          </w:p>
        </w:tc>
        <w:tc>
          <w:tcPr>
            <w:tcW w:w="980" w:type="dxa"/>
            <w:noWrap w:val="0"/>
            <w:vAlign w:val="center"/>
          </w:tcPr>
          <w:p w14:paraId="2B657BD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455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1040" w:type="dxa"/>
            <w:noWrap w:val="0"/>
            <w:vAlign w:val="center"/>
          </w:tcPr>
          <w:p w14:paraId="47FC00C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right="0" w:rightChars="0" w:firstLine="360" w:firstLineChars="20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60" w:type="dxa"/>
            <w:noWrap w:val="0"/>
            <w:vAlign w:val="center"/>
          </w:tcPr>
          <w:p w14:paraId="23DB5CF4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1820</w:t>
            </w:r>
          </w:p>
        </w:tc>
        <w:tc>
          <w:tcPr>
            <w:tcW w:w="860" w:type="dxa"/>
            <w:noWrap w:val="0"/>
            <w:vAlign w:val="center"/>
          </w:tcPr>
          <w:p w14:paraId="22689AB0"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71F50FD"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5128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7" w:type="dxa"/>
            <w:shd w:val="clear" w:color="auto" w:fill="auto"/>
            <w:noWrap w:val="0"/>
            <w:vAlign w:val="center"/>
          </w:tcPr>
          <w:p w14:paraId="23303D3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清凉油</w:t>
            </w:r>
          </w:p>
        </w:tc>
        <w:tc>
          <w:tcPr>
            <w:tcW w:w="2490" w:type="dxa"/>
            <w:shd w:val="clear" w:color="auto" w:fill="auto"/>
            <w:noWrap w:val="0"/>
            <w:vAlign w:val="center"/>
          </w:tcPr>
          <w:p w14:paraId="3819427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龙虎牌3g/个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 w14:paraId="37A2B8C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405个</w:t>
            </w:r>
          </w:p>
        </w:tc>
        <w:tc>
          <w:tcPr>
            <w:tcW w:w="1040" w:type="dxa"/>
            <w:shd w:val="clear" w:color="auto" w:fill="auto"/>
            <w:noWrap w:val="0"/>
            <w:vAlign w:val="center"/>
          </w:tcPr>
          <w:p w14:paraId="210C3FC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right="0" w:rightChars="0" w:firstLine="36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860" w:type="dxa"/>
            <w:noWrap w:val="0"/>
            <w:vAlign w:val="center"/>
          </w:tcPr>
          <w:p w14:paraId="0357DCD8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2430</w:t>
            </w:r>
          </w:p>
        </w:tc>
        <w:tc>
          <w:tcPr>
            <w:tcW w:w="860" w:type="dxa"/>
            <w:noWrap w:val="0"/>
            <w:vAlign w:val="center"/>
          </w:tcPr>
          <w:p w14:paraId="5A8807D4"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0" w:type="dxa"/>
            <w:noWrap w:val="0"/>
            <w:vAlign w:val="center"/>
          </w:tcPr>
          <w:p w14:paraId="173147FA"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2E4D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7" w:type="dxa"/>
            <w:noWrap w:val="0"/>
            <w:vAlign w:val="center"/>
          </w:tcPr>
          <w:p w14:paraId="4564E2B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云南白药创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贴</w:t>
            </w:r>
          </w:p>
        </w:tc>
        <w:tc>
          <w:tcPr>
            <w:tcW w:w="2490" w:type="dxa"/>
            <w:noWrap w:val="0"/>
            <w:vAlign w:val="center"/>
          </w:tcPr>
          <w:p w14:paraId="7056918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/盒（1.5cm*2.3cm）</w:t>
            </w:r>
          </w:p>
        </w:tc>
        <w:tc>
          <w:tcPr>
            <w:tcW w:w="980" w:type="dxa"/>
            <w:noWrap w:val="0"/>
            <w:vAlign w:val="center"/>
          </w:tcPr>
          <w:p w14:paraId="172C4E6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1040" w:type="dxa"/>
            <w:noWrap w:val="0"/>
            <w:vAlign w:val="center"/>
          </w:tcPr>
          <w:p w14:paraId="40782FA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right="0" w:rightChars="0" w:firstLine="360" w:firstLineChars="20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860" w:type="dxa"/>
            <w:noWrap w:val="0"/>
            <w:vAlign w:val="center"/>
          </w:tcPr>
          <w:p w14:paraId="33F07EC5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860" w:type="dxa"/>
            <w:noWrap w:val="0"/>
            <w:vAlign w:val="center"/>
          </w:tcPr>
          <w:p w14:paraId="51C4C1B4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736E3E2F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5E52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7" w:type="dxa"/>
            <w:noWrap w:val="0"/>
            <w:vAlign w:val="center"/>
          </w:tcPr>
          <w:p w14:paraId="2978D31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伤筋动骨膏</w:t>
            </w:r>
          </w:p>
        </w:tc>
        <w:tc>
          <w:tcPr>
            <w:tcW w:w="2490" w:type="dxa"/>
            <w:noWrap w:val="0"/>
            <w:vAlign w:val="center"/>
          </w:tcPr>
          <w:p w14:paraId="75D90B8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华润天和 10贴/盒</w:t>
            </w:r>
          </w:p>
        </w:tc>
        <w:tc>
          <w:tcPr>
            <w:tcW w:w="980" w:type="dxa"/>
            <w:noWrap w:val="0"/>
            <w:vAlign w:val="center"/>
          </w:tcPr>
          <w:p w14:paraId="3BBA4CD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60盒</w:t>
            </w:r>
          </w:p>
        </w:tc>
        <w:tc>
          <w:tcPr>
            <w:tcW w:w="1040" w:type="dxa"/>
            <w:noWrap w:val="0"/>
            <w:vAlign w:val="center"/>
          </w:tcPr>
          <w:p w14:paraId="77E41D35">
            <w:pPr>
              <w:widowControl/>
              <w:spacing w:beforeAutospacing="0"/>
              <w:jc w:val="center"/>
              <w:rPr>
                <w:rFonts w:hint="default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860" w:type="dxa"/>
            <w:noWrap w:val="0"/>
            <w:vAlign w:val="center"/>
          </w:tcPr>
          <w:p w14:paraId="05E1A6EF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900</w:t>
            </w:r>
          </w:p>
        </w:tc>
        <w:tc>
          <w:tcPr>
            <w:tcW w:w="860" w:type="dxa"/>
            <w:noWrap w:val="0"/>
            <w:vAlign w:val="center"/>
          </w:tcPr>
          <w:p w14:paraId="0A27A8C5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7F821ED9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0453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7" w:type="dxa"/>
            <w:noWrap w:val="0"/>
            <w:vAlign w:val="center"/>
          </w:tcPr>
          <w:p w14:paraId="23BF12D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烫伤膏</w:t>
            </w:r>
          </w:p>
        </w:tc>
        <w:tc>
          <w:tcPr>
            <w:tcW w:w="2490" w:type="dxa"/>
            <w:noWrap w:val="0"/>
            <w:vAlign w:val="center"/>
          </w:tcPr>
          <w:p w14:paraId="332B859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美宝 20g/支</w:t>
            </w:r>
          </w:p>
        </w:tc>
        <w:tc>
          <w:tcPr>
            <w:tcW w:w="980" w:type="dxa"/>
            <w:noWrap w:val="0"/>
            <w:vAlign w:val="center"/>
          </w:tcPr>
          <w:p w14:paraId="5EEE79D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27支</w:t>
            </w:r>
          </w:p>
        </w:tc>
        <w:tc>
          <w:tcPr>
            <w:tcW w:w="1040" w:type="dxa"/>
            <w:noWrap w:val="0"/>
            <w:vAlign w:val="center"/>
          </w:tcPr>
          <w:p w14:paraId="6E5B844F">
            <w:pPr>
              <w:widowControl/>
              <w:spacing w:beforeAutospacing="0"/>
              <w:jc w:val="center"/>
              <w:rPr>
                <w:rFonts w:hint="default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860" w:type="dxa"/>
            <w:noWrap w:val="0"/>
            <w:vAlign w:val="center"/>
          </w:tcPr>
          <w:p w14:paraId="483E631B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810</w:t>
            </w:r>
          </w:p>
        </w:tc>
        <w:tc>
          <w:tcPr>
            <w:tcW w:w="860" w:type="dxa"/>
            <w:noWrap w:val="0"/>
            <w:vAlign w:val="center"/>
          </w:tcPr>
          <w:p w14:paraId="5206C244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3A46D075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16B8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7" w:type="dxa"/>
            <w:noWrap w:val="0"/>
            <w:vAlign w:val="center"/>
          </w:tcPr>
          <w:p w14:paraId="57D1CAA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正红花油</w:t>
            </w:r>
          </w:p>
        </w:tc>
        <w:tc>
          <w:tcPr>
            <w:tcW w:w="2490" w:type="dxa"/>
            <w:noWrap w:val="0"/>
            <w:vAlign w:val="center"/>
          </w:tcPr>
          <w:p w14:paraId="6E33953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永龙 20ml/瓶</w:t>
            </w:r>
          </w:p>
        </w:tc>
        <w:tc>
          <w:tcPr>
            <w:tcW w:w="980" w:type="dxa"/>
            <w:noWrap w:val="0"/>
            <w:vAlign w:val="center"/>
          </w:tcPr>
          <w:p w14:paraId="48E260E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19瓶</w:t>
            </w:r>
          </w:p>
        </w:tc>
        <w:tc>
          <w:tcPr>
            <w:tcW w:w="1040" w:type="dxa"/>
            <w:noWrap w:val="0"/>
            <w:vAlign w:val="center"/>
          </w:tcPr>
          <w:p w14:paraId="3B56A6D9">
            <w:pPr>
              <w:widowControl/>
              <w:spacing w:beforeAutospacing="0"/>
              <w:jc w:val="center"/>
              <w:rPr>
                <w:rFonts w:hint="default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860" w:type="dxa"/>
            <w:noWrap w:val="0"/>
            <w:vAlign w:val="center"/>
          </w:tcPr>
          <w:p w14:paraId="0AC22B0D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152</w:t>
            </w:r>
          </w:p>
        </w:tc>
        <w:tc>
          <w:tcPr>
            <w:tcW w:w="860" w:type="dxa"/>
            <w:noWrap w:val="0"/>
            <w:vAlign w:val="center"/>
          </w:tcPr>
          <w:p w14:paraId="0CEFAAE6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62710884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19F7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7" w:type="dxa"/>
            <w:noWrap w:val="0"/>
            <w:vAlign w:val="center"/>
          </w:tcPr>
          <w:p w14:paraId="396733A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云南白药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粉</w:t>
            </w:r>
          </w:p>
        </w:tc>
        <w:tc>
          <w:tcPr>
            <w:tcW w:w="2490" w:type="dxa"/>
            <w:noWrap w:val="0"/>
            <w:vAlign w:val="center"/>
          </w:tcPr>
          <w:p w14:paraId="60D6A0F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 xml:space="preserve">4g/瓶 </w:t>
            </w:r>
            <w:bookmarkStart w:id="0" w:name="_GoBack"/>
            <w:bookmarkEnd w:id="0"/>
          </w:p>
        </w:tc>
        <w:tc>
          <w:tcPr>
            <w:tcW w:w="980" w:type="dxa"/>
            <w:noWrap w:val="0"/>
            <w:vAlign w:val="center"/>
          </w:tcPr>
          <w:p w14:paraId="23D3161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16瓶</w:t>
            </w:r>
          </w:p>
        </w:tc>
        <w:tc>
          <w:tcPr>
            <w:tcW w:w="1040" w:type="dxa"/>
            <w:noWrap w:val="0"/>
            <w:vAlign w:val="center"/>
          </w:tcPr>
          <w:p w14:paraId="17E53A20">
            <w:pPr>
              <w:widowControl/>
              <w:spacing w:beforeAutospacing="0"/>
              <w:jc w:val="center"/>
              <w:rPr>
                <w:rFonts w:hint="default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860" w:type="dxa"/>
            <w:noWrap w:val="0"/>
            <w:vAlign w:val="center"/>
          </w:tcPr>
          <w:p w14:paraId="7891727A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320</w:t>
            </w:r>
          </w:p>
        </w:tc>
        <w:tc>
          <w:tcPr>
            <w:tcW w:w="860" w:type="dxa"/>
            <w:noWrap w:val="0"/>
            <w:vAlign w:val="center"/>
          </w:tcPr>
          <w:p w14:paraId="43361C43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7BC6D2C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13C7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7" w:type="dxa"/>
            <w:noWrap w:val="0"/>
            <w:vAlign w:val="center"/>
          </w:tcPr>
          <w:p w14:paraId="22D9C18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云南白药气雾剂</w:t>
            </w:r>
          </w:p>
        </w:tc>
        <w:tc>
          <w:tcPr>
            <w:tcW w:w="2490" w:type="dxa"/>
            <w:noWrap w:val="0"/>
            <w:vAlign w:val="center"/>
          </w:tcPr>
          <w:p w14:paraId="53238A5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（85+60g）/盒</w:t>
            </w:r>
          </w:p>
        </w:tc>
        <w:tc>
          <w:tcPr>
            <w:tcW w:w="980" w:type="dxa"/>
            <w:noWrap w:val="0"/>
            <w:vAlign w:val="center"/>
          </w:tcPr>
          <w:p w14:paraId="40A37E8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16盒</w:t>
            </w:r>
          </w:p>
        </w:tc>
        <w:tc>
          <w:tcPr>
            <w:tcW w:w="1040" w:type="dxa"/>
            <w:noWrap w:val="0"/>
            <w:vAlign w:val="center"/>
          </w:tcPr>
          <w:p w14:paraId="44C604B2">
            <w:pPr>
              <w:widowControl/>
              <w:spacing w:beforeAutospacing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70</w:t>
            </w:r>
          </w:p>
        </w:tc>
        <w:tc>
          <w:tcPr>
            <w:tcW w:w="860" w:type="dxa"/>
            <w:noWrap w:val="0"/>
            <w:vAlign w:val="center"/>
          </w:tcPr>
          <w:p w14:paraId="11123488">
            <w:pPr>
              <w:spacing w:line="24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1120</w:t>
            </w:r>
          </w:p>
        </w:tc>
        <w:tc>
          <w:tcPr>
            <w:tcW w:w="860" w:type="dxa"/>
            <w:noWrap w:val="0"/>
            <w:vAlign w:val="center"/>
          </w:tcPr>
          <w:p w14:paraId="5F4F6557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0070CC4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7A87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7" w:type="dxa"/>
            <w:noWrap w:val="0"/>
            <w:vAlign w:val="center"/>
          </w:tcPr>
          <w:p w14:paraId="2BBF0E8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碘伏</w:t>
            </w:r>
          </w:p>
        </w:tc>
        <w:tc>
          <w:tcPr>
            <w:tcW w:w="2490" w:type="dxa"/>
            <w:noWrap w:val="0"/>
            <w:vAlign w:val="center"/>
          </w:tcPr>
          <w:p w14:paraId="7F45AC7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利尔康100ml/瓶</w:t>
            </w:r>
          </w:p>
        </w:tc>
        <w:tc>
          <w:tcPr>
            <w:tcW w:w="980" w:type="dxa"/>
            <w:noWrap w:val="0"/>
            <w:vAlign w:val="center"/>
          </w:tcPr>
          <w:p w14:paraId="590A876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47瓶</w:t>
            </w:r>
          </w:p>
        </w:tc>
        <w:tc>
          <w:tcPr>
            <w:tcW w:w="1040" w:type="dxa"/>
            <w:noWrap w:val="0"/>
            <w:vAlign w:val="center"/>
          </w:tcPr>
          <w:p w14:paraId="0C8F0B79">
            <w:pPr>
              <w:widowControl/>
              <w:spacing w:beforeAutospacing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60" w:type="dxa"/>
            <w:noWrap w:val="0"/>
            <w:vAlign w:val="center"/>
          </w:tcPr>
          <w:p w14:paraId="0F11A1E8">
            <w:pPr>
              <w:spacing w:line="24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235</w:t>
            </w:r>
          </w:p>
        </w:tc>
        <w:tc>
          <w:tcPr>
            <w:tcW w:w="860" w:type="dxa"/>
            <w:noWrap w:val="0"/>
            <w:vAlign w:val="center"/>
          </w:tcPr>
          <w:p w14:paraId="23AA36E5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3CCA2A39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1110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7" w:type="dxa"/>
            <w:noWrap w:val="0"/>
            <w:vAlign w:val="center"/>
          </w:tcPr>
          <w:p w14:paraId="6C8C4C4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医用棉签</w:t>
            </w:r>
          </w:p>
        </w:tc>
        <w:tc>
          <w:tcPr>
            <w:tcW w:w="2490" w:type="dxa"/>
            <w:noWrap w:val="0"/>
            <w:vAlign w:val="center"/>
          </w:tcPr>
          <w:p w14:paraId="648717A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100支/袋</w:t>
            </w:r>
          </w:p>
        </w:tc>
        <w:tc>
          <w:tcPr>
            <w:tcW w:w="980" w:type="dxa"/>
            <w:noWrap w:val="0"/>
            <w:vAlign w:val="center"/>
          </w:tcPr>
          <w:p w14:paraId="58E6799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62袋</w:t>
            </w:r>
          </w:p>
        </w:tc>
        <w:tc>
          <w:tcPr>
            <w:tcW w:w="1040" w:type="dxa"/>
            <w:noWrap w:val="0"/>
            <w:vAlign w:val="center"/>
          </w:tcPr>
          <w:p w14:paraId="74721808">
            <w:pPr>
              <w:widowControl/>
              <w:spacing w:beforeAutospacing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60" w:type="dxa"/>
            <w:noWrap w:val="0"/>
            <w:vAlign w:val="center"/>
          </w:tcPr>
          <w:p w14:paraId="13873E84">
            <w:pPr>
              <w:spacing w:line="24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186</w:t>
            </w:r>
          </w:p>
        </w:tc>
        <w:tc>
          <w:tcPr>
            <w:tcW w:w="860" w:type="dxa"/>
            <w:noWrap w:val="0"/>
            <w:vAlign w:val="center"/>
          </w:tcPr>
          <w:p w14:paraId="02F2CDBB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BB84945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5B2F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17" w:type="dxa"/>
            <w:noWrap w:val="0"/>
            <w:vAlign w:val="center"/>
          </w:tcPr>
          <w:p w14:paraId="01FB7CB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490" w:type="dxa"/>
            <w:noWrap w:val="0"/>
            <w:vAlign w:val="center"/>
          </w:tcPr>
          <w:p w14:paraId="3C00AF5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24EC84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38F3CC7B">
            <w:pPr>
              <w:widowControl/>
              <w:spacing w:beforeAutospacing="0"/>
              <w:jc w:val="center"/>
              <w:rPr>
                <w:rFonts w:hint="default" w:eastAsia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0" w:type="dxa"/>
            <w:noWrap w:val="0"/>
            <w:vAlign w:val="center"/>
          </w:tcPr>
          <w:p w14:paraId="49DC4848">
            <w:pPr>
              <w:spacing w:line="240" w:lineRule="auto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  <w:instrText xml:space="preserve"> = sum(E4:E16) \* MERGEFORMAT </w:instrText>
            </w:r>
            <w: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  <w:t>23739</w:t>
            </w:r>
            <w: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60" w:type="dxa"/>
            <w:noWrap w:val="0"/>
            <w:vAlign w:val="center"/>
          </w:tcPr>
          <w:p w14:paraId="73186F64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2BED0C54"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</w:tr>
      <w:tr w14:paraId="184F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7" w:type="dxa"/>
            <w:gridSpan w:val="7"/>
            <w:noWrap w:val="0"/>
            <w:vAlign w:val="top"/>
          </w:tcPr>
          <w:p w14:paraId="114E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市场询价记录（报价应在预算内，超出预算或等于预算的报价视为无效）：</w:t>
            </w:r>
          </w:p>
          <w:p w14:paraId="58248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商家名称（加盖公章）：</w:t>
            </w:r>
          </w:p>
          <w:p w14:paraId="0E72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地址：</w:t>
            </w:r>
          </w:p>
          <w:p w14:paraId="630C3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联系电话：</w:t>
            </w:r>
          </w:p>
          <w:p w14:paraId="08360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报价：</w:t>
            </w:r>
          </w:p>
        </w:tc>
      </w:tr>
    </w:tbl>
    <w:p w14:paraId="45CE2405"/>
    <w:p w14:paraId="3EDEDE4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2I1ZjgwOTBjMjE5ZGQwYjg5N2Q3NzY4YTk5ZTQifQ=="/>
  </w:docVars>
  <w:rsids>
    <w:rsidRoot w:val="33F56103"/>
    <w:rsid w:val="0072343D"/>
    <w:rsid w:val="01E76D0E"/>
    <w:rsid w:val="084D44DF"/>
    <w:rsid w:val="1288459E"/>
    <w:rsid w:val="254D4501"/>
    <w:rsid w:val="2701366F"/>
    <w:rsid w:val="33F56103"/>
    <w:rsid w:val="39F3574E"/>
    <w:rsid w:val="3ECD6CDB"/>
    <w:rsid w:val="41426A89"/>
    <w:rsid w:val="480B1D38"/>
    <w:rsid w:val="4D890DCF"/>
    <w:rsid w:val="53E15F7D"/>
    <w:rsid w:val="57F01C85"/>
    <w:rsid w:val="5EF36C43"/>
    <w:rsid w:val="609B21DE"/>
    <w:rsid w:val="6873723D"/>
    <w:rsid w:val="6A8D1114"/>
    <w:rsid w:val="75D34122"/>
    <w:rsid w:val="77207C94"/>
    <w:rsid w:val="7744308E"/>
    <w:rsid w:val="792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504</Characters>
  <Lines>0</Lines>
  <Paragraphs>0</Paragraphs>
  <TotalTime>28</TotalTime>
  <ScaleCrop>false</ScaleCrop>
  <LinksUpToDate>false</LinksUpToDate>
  <CharactersWithSpaces>582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2023-03-10T01:22:00Z</dcterms:created>
  <dc:creator>admin</dc:creator>
  <cp:lastModifiedBy>海蓝</cp:lastModifiedBy>
  <dcterms:modified xsi:type="dcterms:W3CDTF">2026-06-02T02:57:15Z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4510A4D88B9146F2B3AEDBE64E5E9B6C</vt:lpwstr>
  </property>
  <property fmtid="{D5CDD505-2E9C-101B-9397-08002B2CF9AE}" pid="4" name="KSOTemplateDocerSaveRecord">
    <vt:lpwstr>eyJoZGlkIjoiZTQ1M2I1ZjgwOTBjMjE5ZGQwYjg5N2Q3NzY4YTk5ZTQiLCJ1c2VySWQiOiIyMTIxNjYzMzEifQ==</vt:lpwstr>
  </property>
</Properties>
</file>