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jc w:val="center"/>
        <w:rPr>
          <w:rFonts w:hAnsi="宋体" w:cs="Arial"/>
          <w:bCs/>
          <w:sz w:val="36"/>
          <w:szCs w:val="36"/>
        </w:rPr>
      </w:pPr>
      <w:bookmarkStart w:id="3" w:name="_GoBack"/>
      <w:bookmarkEnd w:id="3"/>
      <w:r>
        <w:rPr>
          <w:rFonts w:hint="eastAsia" w:hAnsi="宋体" w:cs="Arial"/>
          <w:bCs/>
          <w:sz w:val="36"/>
          <w:szCs w:val="36"/>
        </w:rPr>
        <w:t>采购需求</w:t>
      </w:r>
    </w:p>
    <w:p>
      <w:pPr>
        <w:snapToGrid w:val="0"/>
        <w:spacing w:line="400" w:lineRule="exact"/>
        <w:ind w:firstLine="482" w:firstLineChars="200"/>
        <w:jc w:val="left"/>
        <w:rPr>
          <w:rFonts w:hAnsi="宋体" w:cs="Arial"/>
          <w:b/>
          <w:bCs/>
          <w:sz w:val="24"/>
        </w:rPr>
      </w:pPr>
      <w:r>
        <w:rPr>
          <w:rFonts w:hint="eastAsia" w:hAnsi="宋体" w:cs="Arial"/>
          <w:b/>
          <w:bCs/>
          <w:sz w:val="24"/>
        </w:rPr>
        <w:t>一、项目内容</w:t>
      </w:r>
    </w:p>
    <w:tbl>
      <w:tblPr>
        <w:tblStyle w:val="5"/>
        <w:tblW w:w="928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311"/>
        <w:gridCol w:w="2126"/>
        <w:gridCol w:w="957"/>
        <w:gridCol w:w="1291"/>
        <w:gridCol w:w="1698"/>
        <w:gridCol w:w="11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商品名称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规格型号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单位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预算数量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预算单价（元）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洗洁精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散装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元/斤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3500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火碱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元/斤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80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4.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洗涤剂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left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品牌：上海洪润</w:t>
            </w:r>
          </w:p>
          <w:p>
            <w:pPr>
              <w:widowControl/>
              <w:spacing w:line="38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规格：20L/桶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元/桶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15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0.00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36550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380" w:lineRule="exact"/>
              <w:jc w:val="center"/>
              <w:textAlignment w:val="bottom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催干剂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left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品牌：上海洪润</w:t>
            </w:r>
          </w:p>
          <w:p>
            <w:pPr>
              <w:widowControl/>
              <w:spacing w:line="380" w:lineRule="exact"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规格：20L/桶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元/桶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0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0.00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594</w:t>
            </w:r>
            <w:r>
              <w:rPr>
                <w:rFonts w:hint="eastAsia" w:ascii="宋体" w:hAnsi="宋体" w:cs="宋体"/>
                <w:sz w:val="24"/>
              </w:rPr>
              <w:t>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08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合  计</w:t>
            </w:r>
          </w:p>
        </w:tc>
        <w:tc>
          <w:tcPr>
            <w:tcW w:w="6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玖万玖仟</w:t>
            </w:r>
            <w:r>
              <w:rPr>
                <w:rFonts w:hint="eastAsia" w:ascii="宋体" w:hAnsi="宋体" w:cs="宋体"/>
                <w:kern w:val="0"/>
                <w:sz w:val="24"/>
                <w:lang w:eastAsia="zh-CN" w:bidi="ar"/>
              </w:rPr>
              <w:t>零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柒</w:t>
            </w:r>
            <w:r>
              <w:rPr>
                <w:rFonts w:hint="eastAsia" w:ascii="宋体" w:hAnsi="宋体" w:cs="宋体"/>
                <w:kern w:val="0"/>
                <w:sz w:val="24"/>
                <w:lang w:eastAsia="zh-CN" w:bidi="ar"/>
              </w:rPr>
              <w:t>拾捌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元整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99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078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.00</w:t>
            </w:r>
          </w:p>
        </w:tc>
      </w:tr>
    </w:tbl>
    <w:p>
      <w:pPr>
        <w:pStyle w:val="4"/>
        <w:spacing w:line="420" w:lineRule="exact"/>
        <w:ind w:firstLine="482" w:firstLineChars="200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二、项目预算</w:t>
      </w:r>
    </w:p>
    <w:p>
      <w:pPr>
        <w:spacing w:line="360" w:lineRule="auto"/>
        <w:ind w:firstLine="480" w:firstLineChars="200"/>
        <w:outlineLvl w:val="0"/>
        <w:rPr>
          <w:rFonts w:ascii="宋体" w:hAnsi="宋体"/>
          <w:sz w:val="24"/>
        </w:rPr>
      </w:pPr>
      <w:r>
        <w:rPr>
          <w:rFonts w:hint="eastAsia" w:ascii="宋体" w:hAnsi="宋体"/>
          <w:bCs/>
          <w:sz w:val="24"/>
        </w:rPr>
        <w:t>预算金额9.9</w:t>
      </w:r>
      <w:r>
        <w:rPr>
          <w:rFonts w:hint="eastAsia" w:ascii="宋体" w:hAnsi="宋体"/>
          <w:bCs/>
          <w:sz w:val="24"/>
          <w:lang w:val="en-US" w:eastAsia="zh-CN"/>
        </w:rPr>
        <w:t>078</w:t>
      </w:r>
      <w:r>
        <w:rPr>
          <w:rFonts w:hint="eastAsia" w:ascii="宋体" w:hAnsi="宋体"/>
          <w:bCs/>
          <w:sz w:val="24"/>
        </w:rPr>
        <w:t>万元。</w:t>
      </w:r>
      <w:r>
        <w:rPr>
          <w:rFonts w:ascii="宋体" w:hAnsi="宋体"/>
          <w:sz w:val="24"/>
        </w:rPr>
        <w:t>具体供货数量以</w:t>
      </w:r>
      <w:r>
        <w:rPr>
          <w:rFonts w:hint="eastAsia" w:ascii="宋体" w:hAnsi="宋体"/>
          <w:sz w:val="24"/>
        </w:rPr>
        <w:t>餐厅</w:t>
      </w:r>
      <w:r>
        <w:rPr>
          <w:rFonts w:ascii="宋体" w:hAnsi="宋体"/>
          <w:sz w:val="24"/>
        </w:rPr>
        <w:t>实际采购数量为准，据实结算。</w:t>
      </w:r>
    </w:p>
    <w:p>
      <w:pPr>
        <w:pStyle w:val="4"/>
        <w:spacing w:line="420" w:lineRule="exact"/>
        <w:ind w:firstLine="482" w:firstLineChars="200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三</w:t>
      </w:r>
      <w:r>
        <w:rPr>
          <w:rFonts w:ascii="宋体" w:hAnsi="宋体"/>
          <w:b/>
          <w:bCs/>
        </w:rPr>
        <w:t>、</w:t>
      </w:r>
      <w:r>
        <w:rPr>
          <w:rFonts w:ascii="宋体" w:hAnsi="宋体"/>
          <w:b/>
        </w:rPr>
        <w:t>质量要求</w:t>
      </w:r>
    </w:p>
    <w:p>
      <w:pPr>
        <w:snapToGrid w:val="0"/>
        <w:spacing w:line="4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</w:t>
      </w:r>
      <w:r>
        <w:rPr>
          <w:rFonts w:ascii="宋体" w:hAnsi="宋体"/>
          <w:sz w:val="24"/>
        </w:rPr>
        <w:t>液体不分层，无悬浮物或沉淀，粉状产品均匀无杂质，不结块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sz w:val="24"/>
        </w:rPr>
        <w:t>不得有其它异味</w:t>
      </w:r>
      <w:r>
        <w:rPr>
          <w:rFonts w:hint="eastAsia" w:ascii="宋体" w:hAnsi="宋体"/>
          <w:sz w:val="24"/>
        </w:rPr>
        <w:t>。</w:t>
      </w:r>
    </w:p>
    <w:p>
      <w:pPr>
        <w:snapToGrid w:val="0"/>
        <w:spacing w:line="420" w:lineRule="exact"/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2.能有效清除食物污渍，润湿性好，干燥迅速，不留水渍，餐具清澈、光亮。3.产品所用原材料必须符合国家相关标准和相关规定。</w:t>
      </w:r>
    </w:p>
    <w:p>
      <w:pPr>
        <w:autoSpaceDE w:val="0"/>
        <w:autoSpaceDN w:val="0"/>
        <w:adjustRightInd w:val="0"/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四、送货方式及时间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sz w:val="24"/>
        </w:rPr>
      </w:pPr>
      <w:r>
        <w:rPr>
          <w:rFonts w:hint="eastAsia" w:ascii="宋体" w:hAnsi="宋体"/>
          <w:sz w:val="24"/>
        </w:rPr>
        <w:t>分批次送货。</w:t>
      </w:r>
      <w:r>
        <w:rPr>
          <w:rFonts w:hint="eastAsia"/>
          <w:sz w:val="24"/>
        </w:rPr>
        <w:t>餐厅</w:t>
      </w:r>
      <w:r>
        <w:rPr>
          <w:sz w:val="24"/>
        </w:rPr>
        <w:t>提前一天告知品名和数量，</w:t>
      </w:r>
      <w:r>
        <w:rPr>
          <w:rFonts w:hint="eastAsia" w:ascii="宋体" w:hAnsi="宋体"/>
          <w:bCs/>
          <w:color w:val="000000"/>
          <w:sz w:val="24"/>
        </w:rPr>
        <w:t>供货单位需</w:t>
      </w:r>
      <w:r>
        <w:rPr>
          <w:rFonts w:ascii="宋体" w:hAnsi="宋体"/>
          <w:bCs/>
          <w:color w:val="000000"/>
          <w:sz w:val="24"/>
        </w:rPr>
        <w:t>按</w:t>
      </w:r>
      <w:r>
        <w:rPr>
          <w:rFonts w:hint="eastAsia" w:ascii="宋体" w:hAnsi="宋体"/>
          <w:bCs/>
          <w:color w:val="000000"/>
          <w:sz w:val="24"/>
        </w:rPr>
        <w:t>餐厅</w:t>
      </w:r>
      <w:r>
        <w:rPr>
          <w:rFonts w:ascii="宋体" w:hAnsi="宋体"/>
          <w:bCs/>
          <w:color w:val="000000"/>
          <w:sz w:val="24"/>
        </w:rPr>
        <w:t>要求在指定时间将所需</w:t>
      </w:r>
      <w:r>
        <w:rPr>
          <w:rFonts w:hint="eastAsia" w:ascii="宋体" w:hAnsi="宋体"/>
          <w:bCs/>
          <w:color w:val="000000"/>
          <w:sz w:val="24"/>
        </w:rPr>
        <w:t>产品</w:t>
      </w:r>
      <w:r>
        <w:rPr>
          <w:rFonts w:ascii="宋体" w:hAnsi="宋体"/>
          <w:bCs/>
          <w:color w:val="000000"/>
          <w:sz w:val="24"/>
        </w:rPr>
        <w:t>送至指定地点，</w:t>
      </w:r>
      <w:r>
        <w:rPr>
          <w:sz w:val="24"/>
        </w:rPr>
        <w:t>如遇餐厅紧急配送时，以电话通知为准。</w:t>
      </w:r>
      <w:r>
        <w:rPr>
          <w:rFonts w:hint="eastAsia" w:ascii="宋体" w:hAnsi="宋体"/>
          <w:sz w:val="24"/>
        </w:rPr>
        <w:t>不接受快递等物流服务。</w:t>
      </w:r>
    </w:p>
    <w:p>
      <w:pPr>
        <w:spacing w:line="360" w:lineRule="auto"/>
        <w:ind w:firstLine="482" w:firstLineChars="200"/>
        <w:outlineLvl w:val="0"/>
        <w:rPr>
          <w:rFonts w:ascii="宋体" w:hAnsi="宋体"/>
          <w:b/>
          <w:sz w:val="24"/>
        </w:rPr>
      </w:pPr>
      <w:bookmarkStart w:id="0" w:name="_Toc45804806"/>
      <w:r>
        <w:rPr>
          <w:rFonts w:hint="eastAsia" w:ascii="宋体" w:hAnsi="宋体"/>
          <w:b/>
          <w:sz w:val="24"/>
        </w:rPr>
        <w:t>五、合作期限</w:t>
      </w:r>
      <w:bookmarkEnd w:id="0"/>
    </w:p>
    <w:p>
      <w:pPr>
        <w:tabs>
          <w:tab w:val="left" w:pos="0"/>
        </w:tabs>
        <w:spacing w:line="440" w:lineRule="exact"/>
        <w:ind w:firstLine="600" w:firstLineChars="25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1.</w:t>
      </w:r>
      <w:r>
        <w:rPr>
          <w:rFonts w:ascii="宋体" w:hAnsi="宋体"/>
          <w:bCs/>
          <w:color w:val="000000"/>
          <w:sz w:val="24"/>
        </w:rPr>
        <w:t>自合同签订之日起1年或合同实际发生金额达到预算金额，以先到者为合同服务期。</w:t>
      </w:r>
    </w:p>
    <w:p>
      <w:pPr>
        <w:pStyle w:val="8"/>
        <w:spacing w:line="360" w:lineRule="auto"/>
        <w:ind w:firstLine="480"/>
        <w:rPr>
          <w:rFonts w:ascii="宋体" w:hAnsi="宋体"/>
          <w:b/>
          <w:sz w:val="24"/>
        </w:rPr>
      </w:pPr>
      <w:r>
        <w:rPr>
          <w:rFonts w:hint="eastAsia" w:ascii="宋体" w:hAnsi="宋体"/>
          <w:sz w:val="24"/>
        </w:rPr>
        <w:t>2.</w:t>
      </w:r>
      <w:bookmarkStart w:id="1" w:name="_Toc45804807"/>
      <w:r>
        <w:rPr>
          <w:rFonts w:hint="eastAsia" w:ascii="宋体" w:hAnsi="宋体"/>
          <w:sz w:val="24"/>
        </w:rPr>
        <w:t>合同期满后，本项目未完成下一轮定点单位确定之前，如需要供应商继续服务的，供应商必须按原合同要求供货，服务期限至确定新供应商为止。</w:t>
      </w:r>
    </w:p>
    <w:bookmarkEnd w:id="1"/>
    <w:p>
      <w:pPr>
        <w:spacing w:line="360" w:lineRule="auto"/>
        <w:ind w:firstLine="482" w:firstLineChars="200"/>
        <w:outlineLvl w:val="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六、</w:t>
      </w:r>
      <w:bookmarkStart w:id="2" w:name="_Toc45804808"/>
      <w:r>
        <w:rPr>
          <w:rFonts w:hint="eastAsia" w:ascii="宋体" w:hAnsi="宋体"/>
          <w:b/>
          <w:bCs/>
          <w:sz w:val="24"/>
        </w:rPr>
        <w:t>报价及结算方式</w:t>
      </w:r>
    </w:p>
    <w:p>
      <w:pPr>
        <w:spacing w:line="360" w:lineRule="auto"/>
        <w:ind w:firstLine="480" w:firstLineChars="200"/>
        <w:rPr>
          <w:rFonts w:hAnsi="宋体" w:cs="宋体"/>
          <w:b/>
          <w:sz w:val="24"/>
        </w:rPr>
      </w:pPr>
      <w:r>
        <w:rPr>
          <w:rFonts w:hint="eastAsia" w:ascii="宋体" w:hAnsi="宋体"/>
          <w:sz w:val="24"/>
        </w:rPr>
        <w:t>1.</w:t>
      </w:r>
      <w:r>
        <w:rPr>
          <w:rFonts w:hint="eastAsia" w:ascii="宋体" w:hAnsi="宋体"/>
          <w:bCs/>
          <w:sz w:val="24"/>
        </w:rPr>
        <w:t>报价</w:t>
      </w:r>
      <w:r>
        <w:rPr>
          <w:rFonts w:hint="eastAsia" w:ascii="宋体" w:hAnsi="宋体"/>
          <w:bCs/>
          <w:sz w:val="24"/>
          <w:lang w:eastAsia="zh-CN"/>
        </w:rPr>
        <w:t>为单项报价</w:t>
      </w:r>
      <w:r>
        <w:rPr>
          <w:rFonts w:hint="eastAsia"/>
          <w:sz w:val="24"/>
        </w:rPr>
        <w:t>。</w:t>
      </w:r>
      <w:r>
        <w:rPr>
          <w:rFonts w:hAnsi="宋体" w:cs="宋体"/>
          <w:b/>
          <w:sz w:val="24"/>
        </w:rPr>
        <w:t>报价包含</w:t>
      </w:r>
      <w:r>
        <w:rPr>
          <w:rFonts w:hAnsi="宋体" w:cs="Arial"/>
          <w:b/>
          <w:sz w:val="24"/>
        </w:rPr>
        <w:t>产品价款、包装、运输、搬运、贮存、管理费、税金</w:t>
      </w:r>
      <w:r>
        <w:rPr>
          <w:rFonts w:hAnsi="宋体" w:cs="宋体"/>
          <w:b/>
          <w:sz w:val="24"/>
        </w:rPr>
        <w:t>等</w:t>
      </w:r>
      <w:r>
        <w:rPr>
          <w:rFonts w:hint="eastAsia" w:hAnsi="宋体" w:cs="宋体"/>
          <w:b/>
          <w:sz w:val="24"/>
        </w:rPr>
        <w:t>所有</w:t>
      </w:r>
      <w:r>
        <w:rPr>
          <w:rFonts w:hAnsi="宋体" w:cs="宋体"/>
          <w:b/>
          <w:sz w:val="24"/>
        </w:rPr>
        <w:t>费用。</w:t>
      </w:r>
    </w:p>
    <w:bookmarkEnd w:id="2"/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2.结算方式：每月月底凭正式税务发票向采购人结算货款。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932"/>
    <w:rsid w:val="00016AA5"/>
    <w:rsid w:val="00046F58"/>
    <w:rsid w:val="000F09AC"/>
    <w:rsid w:val="00112867"/>
    <w:rsid w:val="00137080"/>
    <w:rsid w:val="001556C9"/>
    <w:rsid w:val="00181BAD"/>
    <w:rsid w:val="001B02E6"/>
    <w:rsid w:val="001B3B16"/>
    <w:rsid w:val="002230C4"/>
    <w:rsid w:val="002616E5"/>
    <w:rsid w:val="002A2F90"/>
    <w:rsid w:val="00335053"/>
    <w:rsid w:val="003D5F39"/>
    <w:rsid w:val="004A1780"/>
    <w:rsid w:val="004C59FE"/>
    <w:rsid w:val="005608DC"/>
    <w:rsid w:val="006B3EA3"/>
    <w:rsid w:val="00754932"/>
    <w:rsid w:val="00786680"/>
    <w:rsid w:val="00832297"/>
    <w:rsid w:val="008E3B15"/>
    <w:rsid w:val="00A016E8"/>
    <w:rsid w:val="00A303E7"/>
    <w:rsid w:val="00A42379"/>
    <w:rsid w:val="00A72791"/>
    <w:rsid w:val="00A91302"/>
    <w:rsid w:val="00AF1272"/>
    <w:rsid w:val="00AF3D21"/>
    <w:rsid w:val="00B75C18"/>
    <w:rsid w:val="00BF633A"/>
    <w:rsid w:val="00C82252"/>
    <w:rsid w:val="00D3462C"/>
    <w:rsid w:val="00DE10B4"/>
    <w:rsid w:val="00E01F54"/>
    <w:rsid w:val="00E467BE"/>
    <w:rsid w:val="00E70BA9"/>
    <w:rsid w:val="00EA0B0E"/>
    <w:rsid w:val="00ED1C35"/>
    <w:rsid w:val="00F42656"/>
    <w:rsid w:val="00FA7671"/>
    <w:rsid w:val="086D4C6D"/>
    <w:rsid w:val="FFDFE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Normal (Web)"/>
    <w:basedOn w:val="1"/>
    <w:qFormat/>
    <w:uiPriority w:val="99"/>
    <w:rPr>
      <w:sz w:val="24"/>
    </w:rPr>
  </w:style>
  <w:style w:type="character" w:customStyle="1" w:styleId="7">
    <w:name w:val="标题 1 Char"/>
    <w:basedOn w:val="6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9">
    <w:name w:val="批注框文本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</Words>
  <Characters>550</Characters>
  <Lines>4</Lines>
  <Paragraphs>1</Paragraphs>
  <TotalTime>107</TotalTime>
  <ScaleCrop>false</ScaleCrop>
  <LinksUpToDate>false</LinksUpToDate>
  <CharactersWithSpaces>645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2024-01-17T08:48:00Z</dcterms:created>
  <dc:creator>童春铭</dc:creator>
  <cp:lastModifiedBy>Administrator</cp:lastModifiedBy>
  <cp:lastPrinted>2025-06-17T15:37:00Z</cp:lastPrinted>
  <dcterms:modified xsi:type="dcterms:W3CDTF">2026-06-16T02:26:07Z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422C38D8AB211079C5A2306A1DCEEA7B_42</vt:lpwstr>
  </property>
</Properties>
</file>