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63C9B">
      <w:pPr>
        <w:jc w:val="center"/>
        <w:rPr>
          <w:rFonts w:ascii="宋体" w:hAnsi="宋体"/>
          <w:b/>
          <w:color w:val="000000"/>
          <w:sz w:val="28"/>
          <w:szCs w:val="28"/>
        </w:rPr>
      </w:pPr>
      <w:bookmarkStart w:id="0" w:name="_GoBack"/>
      <w:bookmarkEnd w:id="0"/>
      <w:r>
        <w:rPr>
          <w:rFonts w:hint="eastAsia" w:ascii="宋体" w:hAnsi="宋体"/>
          <w:b/>
          <w:color w:val="000000"/>
          <w:sz w:val="28"/>
          <w:szCs w:val="28"/>
        </w:rPr>
        <w:t>采购需求</w:t>
      </w:r>
    </w:p>
    <w:p w14:paraId="11F9DC11">
      <w:pPr>
        <w:autoSpaceDE w:val="0"/>
        <w:autoSpaceDN w:val="0"/>
        <w:adjustRightInd w:val="0"/>
        <w:spacing w:line="0" w:lineRule="atLeast"/>
        <w:ind w:firstLine="482" w:firstLineChars="200"/>
        <w:jc w:val="left"/>
        <w:rPr>
          <w:rFonts w:ascii="宋体" w:hAnsi="宋体"/>
          <w:b/>
          <w:color w:val="000000"/>
          <w:kern w:val="0"/>
          <w:sz w:val="24"/>
        </w:rPr>
      </w:pPr>
    </w:p>
    <w:p w14:paraId="47A895B8">
      <w:pPr>
        <w:pStyle w:val="8"/>
        <w:numPr>
          <w:ilvl w:val="0"/>
          <w:numId w:val="1"/>
        </w:numPr>
        <w:autoSpaceDE w:val="0"/>
        <w:autoSpaceDN w:val="0"/>
        <w:adjustRightInd w:val="0"/>
        <w:spacing w:line="0" w:lineRule="atLeast"/>
        <w:ind w:firstLineChars="0"/>
        <w:jc w:val="left"/>
        <w:rPr>
          <w:rFonts w:ascii="宋体" w:hAnsi="宋体"/>
          <w:b/>
          <w:color w:val="000000"/>
          <w:kern w:val="0"/>
          <w:szCs w:val="21"/>
        </w:rPr>
      </w:pPr>
      <w:r>
        <w:rPr>
          <w:rFonts w:hint="eastAsia" w:ascii="宋体" w:hAnsi="宋体"/>
          <w:b/>
          <w:color w:val="000000"/>
          <w:kern w:val="0"/>
          <w:szCs w:val="21"/>
        </w:rPr>
        <w:t>采购</w:t>
      </w:r>
      <w:r>
        <w:rPr>
          <w:rFonts w:hint="eastAsia" w:ascii="宋体" w:hAnsi="宋体"/>
          <w:b/>
          <w:color w:val="000000"/>
          <w:kern w:val="0"/>
          <w:szCs w:val="21"/>
          <w:lang w:val="en-US" w:eastAsia="zh-CN"/>
        </w:rPr>
        <w:t>货物</w:t>
      </w:r>
      <w:r>
        <w:rPr>
          <w:rFonts w:hint="eastAsia" w:ascii="宋体" w:hAnsi="宋体"/>
          <w:b/>
          <w:color w:val="000000"/>
          <w:kern w:val="0"/>
          <w:szCs w:val="21"/>
        </w:rPr>
        <w:t>一览表及技术要求</w:t>
      </w:r>
    </w:p>
    <w:p w14:paraId="611E13EB">
      <w:pPr>
        <w:autoSpaceDE w:val="0"/>
        <w:autoSpaceDN w:val="0"/>
        <w:adjustRightInd w:val="0"/>
        <w:spacing w:line="0" w:lineRule="atLeast"/>
        <w:jc w:val="left"/>
        <w:rPr>
          <w:color w:val="000000"/>
        </w:rPr>
      </w:pPr>
    </w:p>
    <w:tbl>
      <w:tblPr>
        <w:tblStyle w:val="4"/>
        <w:tblW w:w="101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518"/>
        <w:gridCol w:w="3038"/>
        <w:gridCol w:w="708"/>
        <w:gridCol w:w="851"/>
        <w:gridCol w:w="1200"/>
        <w:gridCol w:w="1380"/>
        <w:gridCol w:w="775"/>
      </w:tblGrid>
      <w:tr w14:paraId="4A47E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3" w:hRule="atLeast"/>
          <w:tblHeader/>
          <w:jc w:val="center"/>
        </w:trPr>
        <w:tc>
          <w:tcPr>
            <w:tcW w:w="721" w:type="dxa"/>
            <w:vAlign w:val="center"/>
          </w:tcPr>
          <w:p w14:paraId="2EFBD6A5">
            <w:pPr>
              <w:jc w:val="center"/>
              <w:rPr>
                <w:color w:val="000000"/>
              </w:rPr>
            </w:pPr>
            <w:r>
              <w:rPr>
                <w:rFonts w:hint="eastAsia"/>
                <w:color w:val="000000"/>
              </w:rPr>
              <w:t>序号</w:t>
            </w:r>
          </w:p>
        </w:tc>
        <w:tc>
          <w:tcPr>
            <w:tcW w:w="1518" w:type="dxa"/>
            <w:vAlign w:val="center"/>
          </w:tcPr>
          <w:p w14:paraId="58662B9B">
            <w:pPr>
              <w:jc w:val="center"/>
              <w:rPr>
                <w:color w:val="000000"/>
              </w:rPr>
            </w:pPr>
            <w:r>
              <w:rPr>
                <w:rFonts w:hint="eastAsia"/>
                <w:color w:val="000000"/>
              </w:rPr>
              <w:t>采购内容名称</w:t>
            </w:r>
          </w:p>
        </w:tc>
        <w:tc>
          <w:tcPr>
            <w:tcW w:w="3038" w:type="dxa"/>
            <w:vAlign w:val="center"/>
          </w:tcPr>
          <w:p w14:paraId="4175A6DC">
            <w:pPr>
              <w:jc w:val="center"/>
              <w:rPr>
                <w:color w:val="000000"/>
              </w:rPr>
            </w:pPr>
            <w:r>
              <w:rPr>
                <w:rFonts w:hint="eastAsia"/>
                <w:color w:val="000000"/>
              </w:rPr>
              <w:t>采购内容技术参数要求</w:t>
            </w:r>
          </w:p>
        </w:tc>
        <w:tc>
          <w:tcPr>
            <w:tcW w:w="708" w:type="dxa"/>
            <w:tcBorders>
              <w:right w:val="single" w:color="auto" w:sz="4" w:space="0"/>
            </w:tcBorders>
            <w:vAlign w:val="center"/>
          </w:tcPr>
          <w:p w14:paraId="5163553C">
            <w:pPr>
              <w:jc w:val="center"/>
              <w:rPr>
                <w:color w:val="000000"/>
              </w:rPr>
            </w:pPr>
            <w:r>
              <w:rPr>
                <w:rFonts w:hint="eastAsia"/>
                <w:color w:val="000000"/>
              </w:rPr>
              <w:t>计量单位</w:t>
            </w:r>
          </w:p>
        </w:tc>
        <w:tc>
          <w:tcPr>
            <w:tcW w:w="851" w:type="dxa"/>
            <w:tcBorders>
              <w:left w:val="single" w:color="auto" w:sz="4" w:space="0"/>
            </w:tcBorders>
            <w:vAlign w:val="center"/>
          </w:tcPr>
          <w:p w14:paraId="583D29DB">
            <w:pPr>
              <w:jc w:val="center"/>
              <w:rPr>
                <w:color w:val="000000"/>
              </w:rPr>
            </w:pPr>
            <w:r>
              <w:rPr>
                <w:rFonts w:hint="eastAsia"/>
                <w:color w:val="000000"/>
              </w:rPr>
              <w:t>综合单价</w:t>
            </w:r>
          </w:p>
        </w:tc>
        <w:tc>
          <w:tcPr>
            <w:tcW w:w="1200" w:type="dxa"/>
            <w:tcBorders>
              <w:right w:val="single" w:color="auto" w:sz="4" w:space="0"/>
            </w:tcBorders>
            <w:vAlign w:val="center"/>
          </w:tcPr>
          <w:p w14:paraId="283FD13E">
            <w:pPr>
              <w:jc w:val="center"/>
              <w:rPr>
                <w:color w:val="000000"/>
              </w:rPr>
            </w:pPr>
            <w:r>
              <w:rPr>
                <w:rFonts w:hint="eastAsia"/>
                <w:color w:val="000000"/>
              </w:rPr>
              <w:t>数量（工程量）</w:t>
            </w:r>
          </w:p>
        </w:tc>
        <w:tc>
          <w:tcPr>
            <w:tcW w:w="1380" w:type="dxa"/>
            <w:tcBorders>
              <w:left w:val="single" w:color="auto" w:sz="4" w:space="0"/>
              <w:right w:val="single" w:color="auto" w:sz="4" w:space="0"/>
            </w:tcBorders>
            <w:vAlign w:val="center"/>
          </w:tcPr>
          <w:p w14:paraId="3A310E25">
            <w:pPr>
              <w:jc w:val="center"/>
              <w:rPr>
                <w:color w:val="000000"/>
              </w:rPr>
            </w:pPr>
            <w:r>
              <w:rPr>
                <w:rFonts w:hint="eastAsia"/>
                <w:color w:val="000000"/>
              </w:rPr>
              <w:t>预算总价（元）</w:t>
            </w:r>
          </w:p>
        </w:tc>
        <w:tc>
          <w:tcPr>
            <w:tcW w:w="775" w:type="dxa"/>
            <w:tcBorders>
              <w:left w:val="single" w:color="auto" w:sz="4" w:space="0"/>
            </w:tcBorders>
            <w:vAlign w:val="center"/>
          </w:tcPr>
          <w:p w14:paraId="26D2EC82">
            <w:pPr>
              <w:jc w:val="center"/>
              <w:rPr>
                <w:color w:val="000000"/>
              </w:rPr>
            </w:pPr>
            <w:r>
              <w:rPr>
                <w:rFonts w:hint="eastAsia"/>
                <w:color w:val="000000"/>
              </w:rPr>
              <w:t>备注</w:t>
            </w:r>
          </w:p>
        </w:tc>
      </w:tr>
      <w:tr w14:paraId="1E0D7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21" w:type="dxa"/>
            <w:vAlign w:val="center"/>
          </w:tcPr>
          <w:p w14:paraId="514536BD">
            <w:pPr>
              <w:jc w:val="center"/>
              <w:rPr>
                <w:rFonts w:hint="default" w:ascii="Times New Roman" w:hAnsi="Times New Roman" w:eastAsia="宋体" w:cs="Times New Roman"/>
                <w:color w:val="000000"/>
                <w:kern w:val="2"/>
                <w:sz w:val="21"/>
                <w:szCs w:val="24"/>
                <w:lang w:val="en-US" w:eastAsia="zh-CN" w:bidi="ar-SA"/>
              </w:rPr>
            </w:pPr>
            <w:r>
              <w:rPr>
                <w:rFonts w:hint="eastAsia"/>
                <w:color w:val="000000"/>
              </w:rPr>
              <w:t>1</w:t>
            </w:r>
          </w:p>
        </w:tc>
        <w:tc>
          <w:tcPr>
            <w:tcW w:w="1518" w:type="dxa"/>
            <w:vAlign w:val="center"/>
          </w:tcPr>
          <w:p w14:paraId="2A3BF57D">
            <w:pPr>
              <w:jc w:val="center"/>
              <w:rPr>
                <w:rFonts w:ascii="Times New Roman" w:hAnsi="Times New Roman" w:eastAsia="宋体" w:cs="Times New Roman"/>
                <w:color w:val="000000"/>
                <w:kern w:val="2"/>
                <w:sz w:val="21"/>
                <w:szCs w:val="24"/>
                <w:lang w:val="en-US" w:eastAsia="zh-CN" w:bidi="ar-SA"/>
              </w:rPr>
            </w:pPr>
            <w:r>
              <w:rPr>
                <w:rFonts w:hint="eastAsia"/>
                <w:color w:val="000000"/>
              </w:rPr>
              <w:t>英语作业本</w:t>
            </w:r>
          </w:p>
        </w:tc>
        <w:tc>
          <w:tcPr>
            <w:tcW w:w="3038" w:type="dxa"/>
            <w:vAlign w:val="center"/>
          </w:tcPr>
          <w:p w14:paraId="2D0FB90B">
            <w:pPr>
              <w:jc w:val="center"/>
              <w:rPr>
                <w:rFonts w:hint="eastAsia" w:ascii="Times New Roman" w:hAnsi="Times New Roman" w:eastAsia="宋体" w:cs="Times New Roman"/>
                <w:color w:val="000000"/>
                <w:kern w:val="2"/>
                <w:sz w:val="21"/>
                <w:szCs w:val="24"/>
                <w:lang w:val="en-US" w:eastAsia="zh-CN" w:bidi="ar-SA"/>
              </w:rPr>
            </w:pPr>
            <w:r>
              <w:rPr>
                <w:rFonts w:hint="eastAsia"/>
                <w:color w:val="000000"/>
              </w:rPr>
              <w:t>16K，内芯20张，</w:t>
            </w:r>
            <w:r>
              <w:rPr>
                <w:rFonts w:hint="eastAsia"/>
                <w:color w:val="000000"/>
                <w:lang w:val="en-US" w:eastAsia="zh-CN"/>
              </w:rPr>
              <w:t>7</w:t>
            </w:r>
            <w:r>
              <w:rPr>
                <w:rFonts w:hint="eastAsia"/>
                <w:color w:val="000000"/>
              </w:rPr>
              <w:t>0g，双胶纸，封面双胶彩印120g</w:t>
            </w:r>
          </w:p>
        </w:tc>
        <w:tc>
          <w:tcPr>
            <w:tcW w:w="708" w:type="dxa"/>
            <w:tcBorders>
              <w:right w:val="single" w:color="auto" w:sz="4" w:space="0"/>
            </w:tcBorders>
            <w:vAlign w:val="center"/>
          </w:tcPr>
          <w:p w14:paraId="604A04F9">
            <w:pPr>
              <w:jc w:val="center"/>
              <w:rPr>
                <w:rFonts w:ascii="Times New Roman" w:hAnsi="Times New Roman" w:eastAsia="宋体" w:cs="Times New Roman"/>
                <w:color w:val="000000"/>
                <w:kern w:val="2"/>
                <w:sz w:val="21"/>
                <w:szCs w:val="24"/>
                <w:lang w:val="en-US" w:eastAsia="zh-CN" w:bidi="ar-SA"/>
              </w:rPr>
            </w:pPr>
            <w:r>
              <w:rPr>
                <w:rFonts w:hint="eastAsia"/>
                <w:color w:val="000000"/>
              </w:rPr>
              <w:t>本</w:t>
            </w:r>
          </w:p>
        </w:tc>
        <w:tc>
          <w:tcPr>
            <w:tcW w:w="851" w:type="dxa"/>
            <w:tcBorders>
              <w:left w:val="single" w:color="auto" w:sz="4" w:space="0"/>
            </w:tcBorders>
            <w:vAlign w:val="center"/>
          </w:tcPr>
          <w:p w14:paraId="505B5CA3">
            <w:pPr>
              <w:jc w:val="center"/>
              <w:rPr>
                <w:rFonts w:hint="default" w:ascii="Times New Roman" w:hAnsi="Times New Roman" w:eastAsia="宋体" w:cs="Times New Roman"/>
                <w:color w:val="000000"/>
                <w:kern w:val="2"/>
                <w:sz w:val="21"/>
                <w:szCs w:val="24"/>
                <w:lang w:val="en-US" w:eastAsia="zh-CN" w:bidi="ar-SA"/>
              </w:rPr>
            </w:pPr>
            <w:r>
              <w:rPr>
                <w:rFonts w:hint="eastAsia"/>
                <w:color w:val="000000"/>
              </w:rPr>
              <w:t>0.</w:t>
            </w:r>
            <w:r>
              <w:rPr>
                <w:rFonts w:hint="eastAsia"/>
                <w:color w:val="000000"/>
                <w:lang w:val="en-US" w:eastAsia="zh-CN"/>
              </w:rPr>
              <w:t>75</w:t>
            </w:r>
          </w:p>
        </w:tc>
        <w:tc>
          <w:tcPr>
            <w:tcW w:w="1200" w:type="dxa"/>
            <w:tcBorders>
              <w:right w:val="single" w:color="auto" w:sz="4" w:space="0"/>
            </w:tcBorders>
            <w:vAlign w:val="center"/>
          </w:tcPr>
          <w:p w14:paraId="5DE14E5A">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16000</w:t>
            </w:r>
            <w:r>
              <w:rPr>
                <w:rFonts w:hint="eastAsia"/>
                <w:color w:val="000000"/>
              </w:rPr>
              <w:t>本</w:t>
            </w:r>
          </w:p>
        </w:tc>
        <w:tc>
          <w:tcPr>
            <w:tcW w:w="1380" w:type="dxa"/>
            <w:tcBorders>
              <w:left w:val="single" w:color="auto" w:sz="4" w:space="0"/>
              <w:right w:val="single" w:color="auto" w:sz="4" w:space="0"/>
            </w:tcBorders>
            <w:vAlign w:val="center"/>
          </w:tcPr>
          <w:p w14:paraId="4A38CDEB">
            <w:pPr>
              <w:jc w:val="center"/>
              <w:rPr>
                <w:rFonts w:hint="default" w:ascii="Times New Roman" w:hAnsi="Times New Roman" w:eastAsia="宋体" w:cs="Times New Roman"/>
                <w:color w:val="000000"/>
                <w:kern w:val="2"/>
                <w:sz w:val="21"/>
                <w:szCs w:val="24"/>
                <w:lang w:val="en-US" w:eastAsia="zh-CN" w:bidi="ar-SA"/>
              </w:rPr>
            </w:pPr>
            <w:r>
              <w:rPr>
                <w:color w:val="000000"/>
              </w:rPr>
              <w:t>1</w:t>
            </w:r>
            <w:r>
              <w:rPr>
                <w:rFonts w:hint="eastAsia"/>
                <w:color w:val="000000"/>
                <w:lang w:val="en-US" w:eastAsia="zh-CN"/>
              </w:rPr>
              <w:t>2</w:t>
            </w:r>
            <w:r>
              <w:rPr>
                <w:color w:val="000000"/>
              </w:rPr>
              <w:t>000.00</w:t>
            </w:r>
          </w:p>
        </w:tc>
        <w:tc>
          <w:tcPr>
            <w:tcW w:w="775" w:type="dxa"/>
            <w:tcBorders>
              <w:left w:val="single" w:color="auto" w:sz="4" w:space="0"/>
            </w:tcBorders>
            <w:vAlign w:val="center"/>
          </w:tcPr>
          <w:p w14:paraId="3CB6A35E">
            <w:pPr>
              <w:rPr>
                <w:rFonts w:hint="eastAsia" w:ascii="Times New Roman" w:hAnsi="Times New Roman" w:eastAsia="宋体" w:cs="Times New Roman"/>
                <w:color w:val="000000"/>
                <w:kern w:val="2"/>
                <w:sz w:val="21"/>
                <w:szCs w:val="24"/>
                <w:lang w:val="en-US" w:eastAsia="zh-CN" w:bidi="ar-SA"/>
              </w:rPr>
            </w:pPr>
          </w:p>
        </w:tc>
      </w:tr>
      <w:tr w14:paraId="79C4C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21" w:type="dxa"/>
            <w:vAlign w:val="center"/>
          </w:tcPr>
          <w:p w14:paraId="3E2E1CC1">
            <w:pPr>
              <w:jc w:val="center"/>
              <w:rPr>
                <w:rFonts w:ascii="Times New Roman" w:hAnsi="Times New Roman" w:eastAsia="宋体" w:cs="Times New Roman"/>
                <w:color w:val="000000"/>
                <w:kern w:val="2"/>
                <w:sz w:val="21"/>
                <w:szCs w:val="24"/>
                <w:lang w:val="en-US" w:eastAsia="zh-CN" w:bidi="ar-SA"/>
              </w:rPr>
            </w:pPr>
            <w:r>
              <w:rPr>
                <w:rFonts w:hint="eastAsia"/>
                <w:color w:val="000000"/>
              </w:rPr>
              <w:t>2</w:t>
            </w:r>
          </w:p>
        </w:tc>
        <w:tc>
          <w:tcPr>
            <w:tcW w:w="1518" w:type="dxa"/>
            <w:vAlign w:val="center"/>
          </w:tcPr>
          <w:p w14:paraId="1C06DE8A">
            <w:pPr>
              <w:jc w:val="center"/>
              <w:rPr>
                <w:rFonts w:ascii="Times New Roman" w:hAnsi="Times New Roman" w:eastAsia="宋体" w:cs="Times New Roman"/>
                <w:color w:val="000000"/>
                <w:kern w:val="2"/>
                <w:sz w:val="21"/>
                <w:szCs w:val="24"/>
                <w:lang w:val="en-US" w:eastAsia="zh-CN" w:bidi="ar-SA"/>
              </w:rPr>
            </w:pPr>
            <w:r>
              <w:rPr>
                <w:rFonts w:hint="eastAsia"/>
                <w:color w:val="000000"/>
              </w:rPr>
              <w:t>单线作业本</w:t>
            </w:r>
          </w:p>
        </w:tc>
        <w:tc>
          <w:tcPr>
            <w:tcW w:w="3038" w:type="dxa"/>
            <w:tcBorders>
              <w:right w:val="single" w:color="auto" w:sz="4" w:space="0"/>
            </w:tcBorders>
            <w:vAlign w:val="center"/>
          </w:tcPr>
          <w:p w14:paraId="1805B58E">
            <w:pPr>
              <w:jc w:val="center"/>
              <w:rPr>
                <w:rFonts w:ascii="Times New Roman" w:hAnsi="Times New Roman" w:eastAsia="宋体" w:cs="Times New Roman"/>
                <w:color w:val="000000"/>
                <w:kern w:val="2"/>
                <w:sz w:val="21"/>
                <w:szCs w:val="24"/>
                <w:lang w:val="en-US" w:eastAsia="zh-CN" w:bidi="ar-SA"/>
              </w:rPr>
            </w:pPr>
            <w:r>
              <w:rPr>
                <w:rFonts w:hint="eastAsia"/>
                <w:color w:val="000000"/>
              </w:rPr>
              <w:t>16K，内芯20张，</w:t>
            </w:r>
            <w:r>
              <w:rPr>
                <w:rFonts w:hint="eastAsia"/>
                <w:color w:val="000000"/>
                <w:lang w:val="en-US" w:eastAsia="zh-CN"/>
              </w:rPr>
              <w:t>7</w:t>
            </w:r>
            <w:r>
              <w:rPr>
                <w:rFonts w:hint="eastAsia"/>
                <w:color w:val="000000"/>
              </w:rPr>
              <w:t>0g，双胶纸，封面双胶彩印120g</w:t>
            </w:r>
          </w:p>
        </w:tc>
        <w:tc>
          <w:tcPr>
            <w:tcW w:w="708" w:type="dxa"/>
            <w:tcBorders>
              <w:left w:val="single" w:color="auto" w:sz="4" w:space="0"/>
            </w:tcBorders>
            <w:vAlign w:val="center"/>
          </w:tcPr>
          <w:p w14:paraId="0746C70F">
            <w:pPr>
              <w:jc w:val="center"/>
              <w:rPr>
                <w:rFonts w:ascii="Times New Roman" w:hAnsi="Times New Roman" w:eastAsia="宋体" w:cs="Times New Roman"/>
                <w:color w:val="000000"/>
                <w:kern w:val="2"/>
                <w:sz w:val="21"/>
                <w:szCs w:val="24"/>
                <w:lang w:val="en-US" w:eastAsia="zh-CN" w:bidi="ar-SA"/>
              </w:rPr>
            </w:pPr>
            <w:r>
              <w:rPr>
                <w:rFonts w:hint="eastAsia"/>
                <w:color w:val="000000"/>
              </w:rPr>
              <w:t>本</w:t>
            </w:r>
          </w:p>
        </w:tc>
        <w:tc>
          <w:tcPr>
            <w:tcW w:w="851" w:type="dxa"/>
            <w:tcBorders>
              <w:right w:val="single" w:color="auto" w:sz="4" w:space="0"/>
            </w:tcBorders>
            <w:vAlign w:val="center"/>
          </w:tcPr>
          <w:p w14:paraId="76EE032F">
            <w:pPr>
              <w:jc w:val="center"/>
              <w:rPr>
                <w:rFonts w:hint="default" w:ascii="Times New Roman" w:hAnsi="Times New Roman" w:eastAsia="宋体" w:cs="Times New Roman"/>
                <w:color w:val="000000"/>
                <w:kern w:val="2"/>
                <w:sz w:val="21"/>
                <w:szCs w:val="24"/>
                <w:lang w:val="en-US" w:eastAsia="zh-CN" w:bidi="ar-SA"/>
              </w:rPr>
            </w:pPr>
            <w:r>
              <w:rPr>
                <w:rFonts w:hint="eastAsia"/>
                <w:color w:val="000000"/>
              </w:rPr>
              <w:t>0.</w:t>
            </w:r>
            <w:r>
              <w:rPr>
                <w:rFonts w:hint="eastAsia"/>
                <w:color w:val="000000"/>
                <w:lang w:val="en-US" w:eastAsia="zh-CN"/>
              </w:rPr>
              <w:t>75</w:t>
            </w:r>
          </w:p>
        </w:tc>
        <w:tc>
          <w:tcPr>
            <w:tcW w:w="1200" w:type="dxa"/>
            <w:tcBorders>
              <w:left w:val="single" w:color="auto" w:sz="4" w:space="0"/>
              <w:right w:val="single" w:color="auto" w:sz="4" w:space="0"/>
            </w:tcBorders>
            <w:vAlign w:val="center"/>
          </w:tcPr>
          <w:p w14:paraId="6F1D88CB">
            <w:pPr>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96000</w:t>
            </w:r>
            <w:r>
              <w:rPr>
                <w:rFonts w:hint="eastAsia"/>
                <w:color w:val="000000"/>
              </w:rPr>
              <w:t>本</w:t>
            </w:r>
          </w:p>
        </w:tc>
        <w:tc>
          <w:tcPr>
            <w:tcW w:w="1380" w:type="dxa"/>
            <w:tcBorders>
              <w:left w:val="single" w:color="auto" w:sz="4" w:space="0"/>
            </w:tcBorders>
            <w:vAlign w:val="center"/>
          </w:tcPr>
          <w:p w14:paraId="0F9E7E16">
            <w:pPr>
              <w:jc w:val="center"/>
              <w:rPr>
                <w:rFonts w:ascii="Times New Roman" w:hAnsi="Times New Roman" w:eastAsia="宋体" w:cs="Times New Roman"/>
                <w:color w:val="000000"/>
                <w:kern w:val="2"/>
                <w:sz w:val="21"/>
                <w:szCs w:val="24"/>
                <w:lang w:val="en-US" w:eastAsia="zh-CN" w:bidi="ar-SA"/>
              </w:rPr>
            </w:pPr>
            <w:r>
              <w:rPr>
                <w:rFonts w:hint="eastAsia"/>
                <w:color w:val="000000"/>
                <w:lang w:val="en-US" w:eastAsia="zh-CN"/>
              </w:rPr>
              <w:t>72000</w:t>
            </w:r>
            <w:r>
              <w:rPr>
                <w:color w:val="000000"/>
              </w:rPr>
              <w:t>.00</w:t>
            </w:r>
          </w:p>
        </w:tc>
        <w:tc>
          <w:tcPr>
            <w:tcW w:w="775" w:type="dxa"/>
            <w:tcBorders>
              <w:left w:val="single" w:color="auto" w:sz="4" w:space="0"/>
            </w:tcBorders>
            <w:vAlign w:val="center"/>
          </w:tcPr>
          <w:p w14:paraId="74FE4726">
            <w:pPr>
              <w:rPr>
                <w:rFonts w:ascii="Times New Roman" w:hAnsi="Times New Roman" w:eastAsia="宋体" w:cs="Times New Roman"/>
                <w:color w:val="000000"/>
                <w:kern w:val="2"/>
                <w:sz w:val="21"/>
                <w:szCs w:val="24"/>
                <w:lang w:val="en-US" w:eastAsia="zh-CN" w:bidi="ar-SA"/>
              </w:rPr>
            </w:pPr>
          </w:p>
        </w:tc>
      </w:tr>
      <w:tr w14:paraId="4A27F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2239" w:type="dxa"/>
            <w:gridSpan w:val="2"/>
            <w:vAlign w:val="center"/>
          </w:tcPr>
          <w:p w14:paraId="4C4F7FEE">
            <w:pPr>
              <w:jc w:val="center"/>
              <w:rPr>
                <w:rFonts w:hint="default" w:eastAsia="宋体"/>
                <w:color w:val="000000"/>
                <w:lang w:val="en-US" w:eastAsia="zh-CN"/>
              </w:rPr>
            </w:pPr>
            <w:r>
              <w:rPr>
                <w:rFonts w:hint="eastAsia"/>
                <w:color w:val="000000"/>
                <w:lang w:val="en-US" w:eastAsia="zh-CN"/>
              </w:rPr>
              <w:t>预算小计</w:t>
            </w:r>
          </w:p>
        </w:tc>
        <w:tc>
          <w:tcPr>
            <w:tcW w:w="3038" w:type="dxa"/>
            <w:vAlign w:val="center"/>
          </w:tcPr>
          <w:p w14:paraId="7FB0FC1A">
            <w:pPr>
              <w:rPr>
                <w:color w:val="000000"/>
              </w:rPr>
            </w:pPr>
          </w:p>
        </w:tc>
        <w:tc>
          <w:tcPr>
            <w:tcW w:w="708" w:type="dxa"/>
            <w:tcBorders>
              <w:right w:val="single" w:color="auto" w:sz="4" w:space="0"/>
            </w:tcBorders>
            <w:vAlign w:val="center"/>
          </w:tcPr>
          <w:p w14:paraId="12B38A57">
            <w:pPr>
              <w:rPr>
                <w:color w:val="000000"/>
              </w:rPr>
            </w:pPr>
          </w:p>
        </w:tc>
        <w:tc>
          <w:tcPr>
            <w:tcW w:w="851" w:type="dxa"/>
            <w:tcBorders>
              <w:left w:val="single" w:color="auto" w:sz="4" w:space="0"/>
            </w:tcBorders>
            <w:vAlign w:val="center"/>
          </w:tcPr>
          <w:p w14:paraId="13752372">
            <w:pPr>
              <w:rPr>
                <w:color w:val="000000"/>
              </w:rPr>
            </w:pPr>
          </w:p>
        </w:tc>
        <w:tc>
          <w:tcPr>
            <w:tcW w:w="1200" w:type="dxa"/>
            <w:tcBorders>
              <w:right w:val="single" w:color="auto" w:sz="4" w:space="0"/>
            </w:tcBorders>
            <w:vAlign w:val="center"/>
          </w:tcPr>
          <w:p w14:paraId="0BBBF983">
            <w:pPr>
              <w:rPr>
                <w:color w:val="000000"/>
              </w:rPr>
            </w:pPr>
          </w:p>
        </w:tc>
        <w:tc>
          <w:tcPr>
            <w:tcW w:w="1380" w:type="dxa"/>
            <w:tcBorders>
              <w:left w:val="single" w:color="auto" w:sz="4" w:space="0"/>
              <w:right w:val="single" w:color="auto" w:sz="4" w:space="0"/>
            </w:tcBorders>
            <w:vAlign w:val="center"/>
          </w:tcPr>
          <w:p w14:paraId="1A51399E">
            <w:pPr>
              <w:jc w:val="center"/>
              <w:rPr>
                <w:rFonts w:hint="default" w:eastAsia="宋体"/>
                <w:color w:val="000000"/>
                <w:lang w:val="en-US" w:eastAsia="zh-CN"/>
              </w:rPr>
            </w:pPr>
            <w:r>
              <w:rPr>
                <w:rFonts w:hint="eastAsia"/>
                <w:color w:val="000000"/>
                <w:lang w:val="en-US" w:eastAsia="zh-CN"/>
              </w:rPr>
              <w:t>84000.00</w:t>
            </w:r>
          </w:p>
        </w:tc>
        <w:tc>
          <w:tcPr>
            <w:tcW w:w="775" w:type="dxa"/>
            <w:tcBorders>
              <w:left w:val="single" w:color="auto" w:sz="4" w:space="0"/>
            </w:tcBorders>
            <w:vAlign w:val="center"/>
          </w:tcPr>
          <w:p w14:paraId="7D86B070">
            <w:pPr>
              <w:rPr>
                <w:color w:val="000000"/>
              </w:rPr>
            </w:pPr>
            <w:r>
              <w:rPr>
                <w:color w:val="000000"/>
              </w:rPr>
              <w:fldChar w:fldCharType="begin"/>
            </w:r>
            <w:r>
              <w:rPr>
                <w:color w:val="000000"/>
              </w:rPr>
              <w:instrText xml:space="preserve"> = sum(G2:G3) \* MERGEFORMAT </w:instrText>
            </w:r>
            <w:r>
              <w:rPr>
                <w:color w:val="000000"/>
              </w:rPr>
              <w:fldChar w:fldCharType="separate"/>
            </w:r>
            <w:r>
              <w:rPr>
                <w:color w:val="000000"/>
              </w:rPr>
              <w:fldChar w:fldCharType="end"/>
            </w:r>
          </w:p>
        </w:tc>
      </w:tr>
    </w:tbl>
    <w:p w14:paraId="6003CD2B">
      <w:pPr>
        <w:keepNext w:val="0"/>
        <w:keepLines w:val="0"/>
        <w:pageBreakBefore w:val="0"/>
        <w:widowControl w:val="0"/>
        <w:kinsoku/>
        <w:wordWrap/>
        <w:overflowPunct/>
        <w:topLinePunct w:val="0"/>
        <w:autoSpaceDE w:val="0"/>
        <w:autoSpaceDN w:val="0"/>
        <w:bidi w:val="0"/>
        <w:adjustRightInd w:val="0"/>
        <w:spacing w:line="560" w:lineRule="exact"/>
        <w:ind w:firstLine="422" w:firstLineChars="200"/>
        <w:jc w:val="left"/>
        <w:textAlignment w:val="auto"/>
        <w:rPr>
          <w:rFonts w:ascii="宋体" w:hAnsi="宋体"/>
          <w:b/>
          <w:color w:val="000000"/>
          <w:kern w:val="0"/>
          <w:szCs w:val="21"/>
        </w:rPr>
      </w:pPr>
      <w:r>
        <w:rPr>
          <w:rFonts w:hint="eastAsia" w:ascii="宋体" w:hAnsi="宋体"/>
          <w:b/>
          <w:color w:val="000000"/>
          <w:kern w:val="0"/>
          <w:szCs w:val="21"/>
        </w:rPr>
        <w:t>二、对</w:t>
      </w:r>
      <w:r>
        <w:rPr>
          <w:rFonts w:hint="eastAsia" w:ascii="宋体" w:hAnsi="宋体"/>
          <w:b/>
          <w:color w:val="000000"/>
          <w:kern w:val="0"/>
          <w:szCs w:val="21"/>
          <w:lang w:val="en-US" w:eastAsia="zh-CN"/>
        </w:rPr>
        <w:t>供货商</w:t>
      </w:r>
      <w:r>
        <w:rPr>
          <w:rFonts w:hint="eastAsia" w:ascii="宋体" w:hAnsi="宋体"/>
          <w:b/>
          <w:color w:val="000000"/>
          <w:kern w:val="0"/>
          <w:szCs w:val="21"/>
        </w:rPr>
        <w:t>提供的</w:t>
      </w:r>
      <w:r>
        <w:rPr>
          <w:rFonts w:hint="eastAsia" w:ascii="宋体" w:hAnsi="宋体"/>
          <w:b/>
          <w:color w:val="000000"/>
          <w:kern w:val="0"/>
          <w:szCs w:val="21"/>
          <w:lang w:val="en-US" w:eastAsia="zh-CN"/>
        </w:rPr>
        <w:t>货物</w:t>
      </w:r>
      <w:r>
        <w:rPr>
          <w:rFonts w:hint="eastAsia" w:ascii="宋体" w:hAnsi="宋体"/>
          <w:b/>
          <w:color w:val="000000"/>
          <w:kern w:val="0"/>
          <w:szCs w:val="21"/>
        </w:rPr>
        <w:t>及服务的要求：</w:t>
      </w:r>
    </w:p>
    <w:p w14:paraId="67251207">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lang w:eastAsia="zh-CN"/>
        </w:rPr>
        <w:t>（</w:t>
      </w:r>
      <w:r>
        <w:rPr>
          <w:rFonts w:hint="eastAsia" w:ascii="宋体" w:hAnsi="宋体"/>
          <w:color w:val="000000"/>
          <w:kern w:val="0"/>
          <w:szCs w:val="21"/>
          <w:lang w:val="en-US" w:eastAsia="zh-CN"/>
        </w:rPr>
        <w:t>一</w:t>
      </w:r>
      <w:r>
        <w:rPr>
          <w:rFonts w:hint="eastAsia" w:ascii="宋体" w:hAnsi="宋体"/>
          <w:color w:val="000000"/>
          <w:kern w:val="0"/>
          <w:szCs w:val="21"/>
          <w:lang w:eastAsia="zh-CN"/>
        </w:rPr>
        <w:t>）</w:t>
      </w:r>
      <w:r>
        <w:rPr>
          <w:rFonts w:hint="eastAsia" w:ascii="宋体" w:hAnsi="宋体"/>
          <w:color w:val="000000"/>
          <w:kern w:val="0"/>
          <w:szCs w:val="21"/>
        </w:rPr>
        <w:t>资质要求</w:t>
      </w:r>
    </w:p>
    <w:p w14:paraId="22F73760">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lang w:val="en-US" w:eastAsia="zh-CN"/>
        </w:rPr>
        <w:t>具有</w:t>
      </w:r>
      <w:r>
        <w:rPr>
          <w:rFonts w:hint="eastAsia" w:ascii="宋体" w:hAnsi="宋体"/>
          <w:color w:val="000000"/>
          <w:kern w:val="0"/>
          <w:szCs w:val="21"/>
        </w:rPr>
        <w:t>有效期内的经营许可证，税务登记证，有固定的经营场所，不挂靠。</w:t>
      </w:r>
    </w:p>
    <w:p w14:paraId="731882E0">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olor w:val="000000"/>
          <w:kern w:val="0"/>
          <w:szCs w:val="21"/>
        </w:rPr>
      </w:pPr>
      <w:r>
        <w:rPr>
          <w:rFonts w:hint="eastAsia" w:ascii="宋体" w:hAnsi="宋体"/>
          <w:color w:val="000000"/>
          <w:kern w:val="0"/>
          <w:szCs w:val="21"/>
        </w:rPr>
        <w:t>（</w:t>
      </w:r>
      <w:r>
        <w:rPr>
          <w:rFonts w:hint="eastAsia" w:ascii="宋体" w:hAnsi="宋体"/>
          <w:color w:val="000000"/>
          <w:kern w:val="0"/>
          <w:szCs w:val="21"/>
          <w:lang w:val="en-US" w:eastAsia="zh-CN"/>
        </w:rPr>
        <w:t>二</w:t>
      </w:r>
      <w:r>
        <w:rPr>
          <w:rFonts w:hint="eastAsia" w:ascii="宋体" w:hAnsi="宋体"/>
          <w:color w:val="000000"/>
          <w:kern w:val="0"/>
          <w:szCs w:val="21"/>
        </w:rPr>
        <w:t>）质量要求</w:t>
      </w:r>
    </w:p>
    <w:p w14:paraId="14E84E85">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rPr>
        <w:t>大小16K，封面为120克双胶纸彩印，内芯为</w:t>
      </w:r>
      <w:r>
        <w:rPr>
          <w:rFonts w:hint="eastAsia" w:ascii="宋体" w:hAnsi="宋体"/>
          <w:color w:val="000000"/>
          <w:kern w:val="0"/>
          <w:szCs w:val="21"/>
          <w:lang w:val="en-US" w:eastAsia="zh-CN"/>
        </w:rPr>
        <w:t>7</w:t>
      </w:r>
      <w:r>
        <w:rPr>
          <w:rFonts w:hint="eastAsia" w:ascii="宋体" w:hAnsi="宋体"/>
          <w:color w:val="000000"/>
          <w:kern w:val="0"/>
          <w:szCs w:val="21"/>
        </w:rPr>
        <w:t>0克双胶纸20张</w:t>
      </w:r>
      <w:r>
        <w:rPr>
          <w:rFonts w:hint="eastAsia" w:ascii="宋体" w:hAnsi="宋体"/>
          <w:color w:val="000000"/>
          <w:kern w:val="0"/>
          <w:szCs w:val="21"/>
          <w:lang w:eastAsia="zh-CN"/>
        </w:rPr>
        <w:t>，</w:t>
      </w:r>
      <w:r>
        <w:rPr>
          <w:rFonts w:hint="eastAsia" w:ascii="宋体" w:hAnsi="宋体"/>
          <w:color w:val="000000"/>
          <w:kern w:val="0"/>
          <w:szCs w:val="21"/>
        </w:rPr>
        <w:t>需线装。</w:t>
      </w:r>
      <w:r>
        <w:rPr>
          <w:rFonts w:hint="eastAsia" w:ascii="宋体" w:hAnsi="宋体"/>
          <w:color w:val="000000"/>
          <w:kern w:val="0"/>
          <w:szCs w:val="21"/>
          <w:lang w:val="en-US" w:eastAsia="zh-CN"/>
        </w:rPr>
        <w:t>供货商</w:t>
      </w:r>
      <w:r>
        <w:rPr>
          <w:rFonts w:hint="eastAsia" w:ascii="宋体" w:hAnsi="宋体"/>
          <w:color w:val="000000"/>
          <w:kern w:val="0"/>
          <w:szCs w:val="21"/>
        </w:rPr>
        <w:t>自行提供样本，</w:t>
      </w:r>
      <w:r>
        <w:rPr>
          <w:rFonts w:hint="eastAsia" w:ascii="宋体" w:hAnsi="宋体"/>
          <w:color w:val="000000"/>
          <w:kern w:val="0"/>
          <w:szCs w:val="21"/>
          <w:lang w:val="en-US" w:eastAsia="zh-CN"/>
        </w:rPr>
        <w:t>采购方</w:t>
      </w:r>
      <w:r>
        <w:rPr>
          <w:rFonts w:hint="eastAsia" w:ascii="宋体" w:hAnsi="宋体"/>
          <w:color w:val="000000"/>
          <w:kern w:val="0"/>
          <w:szCs w:val="21"/>
        </w:rPr>
        <w:t>认可后作为验收标准。</w:t>
      </w:r>
    </w:p>
    <w:p w14:paraId="76393873">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lang w:eastAsia="zh-CN"/>
        </w:rPr>
        <w:t>（</w:t>
      </w:r>
      <w:r>
        <w:rPr>
          <w:rFonts w:hint="eastAsia" w:ascii="宋体" w:hAnsi="宋体"/>
          <w:color w:val="000000"/>
          <w:kern w:val="0"/>
          <w:szCs w:val="21"/>
          <w:lang w:val="en-US" w:eastAsia="zh-CN"/>
        </w:rPr>
        <w:t>三</w:t>
      </w:r>
      <w:r>
        <w:rPr>
          <w:rFonts w:hint="eastAsia" w:ascii="宋体" w:hAnsi="宋体"/>
          <w:color w:val="000000"/>
          <w:kern w:val="0"/>
          <w:szCs w:val="21"/>
          <w:lang w:eastAsia="zh-CN"/>
        </w:rPr>
        <w:t>）</w:t>
      </w:r>
      <w:r>
        <w:rPr>
          <w:rFonts w:hint="eastAsia" w:ascii="宋体" w:hAnsi="宋体"/>
          <w:color w:val="000000"/>
          <w:kern w:val="0"/>
          <w:szCs w:val="21"/>
        </w:rPr>
        <w:t>工期和质保期要求</w:t>
      </w:r>
    </w:p>
    <w:p w14:paraId="02EAC434">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rPr>
        <w:t>交货时间为202</w:t>
      </w:r>
      <w:r>
        <w:rPr>
          <w:rFonts w:hint="eastAsia" w:ascii="宋体" w:hAnsi="宋体"/>
          <w:color w:val="000000"/>
          <w:kern w:val="0"/>
          <w:szCs w:val="21"/>
          <w:lang w:val="en-US" w:eastAsia="zh-CN"/>
        </w:rPr>
        <w:t>6</w:t>
      </w:r>
      <w:r>
        <w:rPr>
          <w:rFonts w:hint="eastAsia" w:ascii="宋体" w:hAnsi="宋体"/>
          <w:color w:val="000000"/>
          <w:kern w:val="0"/>
          <w:szCs w:val="21"/>
        </w:rPr>
        <w:t>年8月20日前，货款在收到货物二个月内未收到学生对质量方面的投诉后一次性结算。</w:t>
      </w:r>
    </w:p>
    <w:p w14:paraId="7285F23C">
      <w:pPr>
        <w:keepNext w:val="0"/>
        <w:keepLines w:val="0"/>
        <w:pageBreakBefore w:val="0"/>
        <w:widowControl w:val="0"/>
        <w:numPr>
          <w:ilvl w:val="0"/>
          <w:numId w:val="0"/>
        </w:numPr>
        <w:tabs>
          <w:tab w:val="left" w:pos="2595"/>
        </w:tabs>
        <w:kinsoku/>
        <w:wordWrap/>
        <w:overflowPunct/>
        <w:topLinePunct w:val="0"/>
        <w:bidi w:val="0"/>
        <w:spacing w:line="560" w:lineRule="exact"/>
        <w:ind w:firstLine="420" w:firstLineChars="200"/>
        <w:textAlignment w:val="auto"/>
        <w:rPr>
          <w:rFonts w:hint="eastAsia" w:ascii="宋体" w:hAnsi="宋体"/>
          <w:color w:val="000000"/>
          <w:kern w:val="0"/>
          <w:szCs w:val="21"/>
          <w:lang w:eastAsia="zh-CN"/>
        </w:rPr>
      </w:pPr>
      <w:r>
        <w:rPr>
          <w:rFonts w:hint="eastAsia" w:ascii="宋体" w:hAnsi="宋体"/>
          <w:color w:val="000000"/>
          <w:kern w:val="0"/>
          <w:szCs w:val="21"/>
          <w:lang w:eastAsia="zh-CN"/>
        </w:rPr>
        <w:t>（</w:t>
      </w:r>
      <w:r>
        <w:rPr>
          <w:rFonts w:hint="eastAsia" w:ascii="宋体" w:hAnsi="宋体"/>
          <w:color w:val="000000"/>
          <w:kern w:val="0"/>
          <w:szCs w:val="21"/>
          <w:lang w:val="en-US" w:eastAsia="zh-CN"/>
        </w:rPr>
        <w:t>四</w:t>
      </w:r>
      <w:r>
        <w:rPr>
          <w:rFonts w:hint="eastAsia" w:ascii="宋体" w:hAnsi="宋体"/>
          <w:color w:val="000000"/>
          <w:kern w:val="0"/>
          <w:szCs w:val="21"/>
          <w:lang w:eastAsia="zh-CN"/>
        </w:rPr>
        <w:t>）</w:t>
      </w:r>
      <w:r>
        <w:rPr>
          <w:rFonts w:hint="eastAsia" w:ascii="宋体" w:hAnsi="宋体"/>
          <w:color w:val="000000"/>
          <w:kern w:val="0"/>
          <w:szCs w:val="21"/>
        </w:rPr>
        <w:t>验收要求</w:t>
      </w:r>
      <w:r>
        <w:rPr>
          <w:rFonts w:hint="eastAsia" w:ascii="宋体" w:hAnsi="宋体"/>
          <w:color w:val="000000"/>
          <w:kern w:val="0"/>
          <w:szCs w:val="21"/>
          <w:lang w:eastAsia="zh-CN"/>
        </w:rPr>
        <w:tab/>
      </w:r>
    </w:p>
    <w:p w14:paraId="5A1764FB">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rPr>
        <w:t>封面图案清爽无色差，作业本平整，无破页、折页，线装针脚匀称，线头修剪整齐，纸张签字笔双面书写不渗水，纸张颜色为纯白。</w:t>
      </w:r>
    </w:p>
    <w:p w14:paraId="55C9B723">
      <w:pPr>
        <w:keepNext w:val="0"/>
        <w:keepLines w:val="0"/>
        <w:pageBreakBefore w:val="0"/>
        <w:widowControl w:val="0"/>
        <w:kinsoku/>
        <w:wordWrap/>
        <w:overflowPunct/>
        <w:topLinePunct w:val="0"/>
        <w:bidi w:val="0"/>
        <w:spacing w:line="560" w:lineRule="exact"/>
        <w:ind w:firstLine="420" w:firstLineChars="200"/>
        <w:textAlignment w:val="auto"/>
        <w:rPr>
          <w:rFonts w:hint="eastAsia" w:ascii="宋体" w:hAnsi="宋体"/>
          <w:color w:val="000000"/>
          <w:kern w:val="0"/>
          <w:szCs w:val="21"/>
        </w:rPr>
      </w:pPr>
      <w:r>
        <w:rPr>
          <w:rFonts w:hint="eastAsia" w:ascii="宋体" w:hAnsi="宋体"/>
          <w:color w:val="000000"/>
          <w:kern w:val="0"/>
          <w:szCs w:val="21"/>
          <w:lang w:eastAsia="zh-CN"/>
        </w:rPr>
        <w:t>（</w:t>
      </w:r>
      <w:r>
        <w:rPr>
          <w:rFonts w:hint="eastAsia" w:ascii="宋体" w:hAnsi="宋体"/>
          <w:color w:val="000000"/>
          <w:kern w:val="0"/>
          <w:szCs w:val="21"/>
          <w:lang w:val="en-US" w:eastAsia="zh-CN"/>
        </w:rPr>
        <w:t>五</w:t>
      </w:r>
      <w:r>
        <w:rPr>
          <w:rFonts w:hint="eastAsia" w:ascii="宋体" w:hAnsi="宋体"/>
          <w:color w:val="000000"/>
          <w:kern w:val="0"/>
          <w:szCs w:val="21"/>
          <w:lang w:eastAsia="zh-CN"/>
        </w:rPr>
        <w:t>）</w:t>
      </w:r>
      <w:r>
        <w:rPr>
          <w:rFonts w:hint="eastAsia" w:ascii="宋体" w:hAnsi="宋体"/>
          <w:color w:val="000000"/>
          <w:kern w:val="0"/>
          <w:szCs w:val="21"/>
        </w:rPr>
        <w:t>包装及运输要求</w:t>
      </w:r>
    </w:p>
    <w:p w14:paraId="4C34B4C0">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olor w:val="000000"/>
          <w:kern w:val="0"/>
          <w:szCs w:val="21"/>
        </w:rPr>
      </w:pPr>
      <w:r>
        <w:rPr>
          <w:rFonts w:hint="eastAsia" w:ascii="宋体" w:hAnsi="宋体"/>
          <w:color w:val="000000"/>
          <w:kern w:val="0"/>
          <w:szCs w:val="21"/>
        </w:rPr>
        <w:t>每包200本，每100本单独捆绑、每叠20本</w:t>
      </w:r>
      <w:r>
        <w:rPr>
          <w:rFonts w:hint="eastAsia" w:ascii="宋体" w:hAnsi="宋体"/>
          <w:color w:val="000000"/>
          <w:kern w:val="0"/>
          <w:szCs w:val="21"/>
          <w:lang w:eastAsia="zh-CN"/>
        </w:rPr>
        <w:t>，</w:t>
      </w:r>
      <w:r>
        <w:rPr>
          <w:rFonts w:hint="eastAsia" w:ascii="宋体" w:hAnsi="宋体"/>
          <w:color w:val="000000"/>
          <w:kern w:val="0"/>
          <w:szCs w:val="21"/>
          <w:lang w:val="en-US" w:eastAsia="zh-CN"/>
        </w:rPr>
        <w:t>运送至采购方指定位置</w:t>
      </w:r>
      <w:r>
        <w:rPr>
          <w:rFonts w:hint="eastAsia" w:ascii="宋体" w:hAnsi="宋体"/>
          <w:color w:val="000000"/>
          <w:kern w:val="0"/>
          <w:szCs w:val="21"/>
        </w:rPr>
        <w:t>。</w:t>
      </w:r>
    </w:p>
    <w:p w14:paraId="0B0A2FCB">
      <w:pPr>
        <w:keepNext w:val="0"/>
        <w:keepLines w:val="0"/>
        <w:pageBreakBefore w:val="0"/>
        <w:widowControl w:val="0"/>
        <w:kinsoku/>
        <w:wordWrap/>
        <w:overflowPunct/>
        <w:topLinePunct w:val="0"/>
        <w:bidi w:val="0"/>
        <w:adjustRightInd w:val="0"/>
        <w:snapToGrid w:val="0"/>
        <w:spacing w:line="560" w:lineRule="exact"/>
        <w:ind w:firstLine="422" w:firstLineChars="200"/>
        <w:textAlignment w:val="auto"/>
        <w:rPr>
          <w:rFonts w:ascii="宋体" w:hAnsi="宋体"/>
          <w:b/>
          <w:color w:val="000000"/>
          <w:kern w:val="0"/>
          <w:szCs w:val="21"/>
        </w:rPr>
      </w:pPr>
      <w:r>
        <w:rPr>
          <w:rFonts w:hint="eastAsia" w:ascii="宋体" w:hAnsi="宋体"/>
          <w:b/>
          <w:color w:val="000000"/>
          <w:kern w:val="0"/>
          <w:szCs w:val="21"/>
        </w:rPr>
        <w:t>三、付款方式：</w:t>
      </w:r>
    </w:p>
    <w:p w14:paraId="172A45BB">
      <w:pPr>
        <w:keepNext w:val="0"/>
        <w:keepLines w:val="0"/>
        <w:pageBreakBefore w:val="0"/>
        <w:widowControl w:val="0"/>
        <w:kinsoku/>
        <w:wordWrap/>
        <w:overflowPunct/>
        <w:topLinePunct w:val="0"/>
        <w:bidi w:val="0"/>
        <w:spacing w:line="560" w:lineRule="exact"/>
        <w:ind w:firstLine="420" w:firstLineChars="200"/>
        <w:textAlignment w:val="auto"/>
        <w:rPr>
          <w:rFonts w:ascii="宋体" w:hAnsi="宋体"/>
          <w:color w:val="000000"/>
          <w:kern w:val="0"/>
          <w:szCs w:val="21"/>
        </w:rPr>
      </w:pPr>
      <w:r>
        <w:rPr>
          <w:rFonts w:hint="eastAsia" w:ascii="宋体" w:hAnsi="宋体"/>
          <w:color w:val="000000"/>
          <w:kern w:val="0"/>
          <w:szCs w:val="21"/>
        </w:rPr>
        <w:t>货款在收到货物二个月内未收到学生对质量方面的投诉后一次性结算。</w:t>
      </w:r>
      <w:r>
        <w:rPr>
          <w:rFonts w:hint="eastAsia" w:ascii="宋体" w:hAnsi="宋体"/>
          <w:color w:val="000000"/>
          <w:kern w:val="0"/>
          <w:szCs w:val="21"/>
          <w:lang w:val="en-US" w:eastAsia="zh-CN"/>
        </w:rPr>
        <w:t>供货商</w:t>
      </w:r>
      <w:r>
        <w:rPr>
          <w:rFonts w:hint="eastAsia" w:ascii="宋体" w:hAnsi="宋体"/>
          <w:color w:val="000000"/>
          <w:kern w:val="0"/>
          <w:szCs w:val="21"/>
        </w:rPr>
        <w:t>应随付款进度提供正式税务发票。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16EB5"/>
    <w:multiLevelType w:val="multilevel"/>
    <w:tmpl w:val="0AF16EB5"/>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zEzYmQzNTczM2IwYjNhYjFiNTdiMTZkZGU5NGYifQ=="/>
  </w:docVars>
  <w:rsids>
    <w:rsidRoot w:val="00EF0A71"/>
    <w:rsid w:val="000B0F74"/>
    <w:rsid w:val="00107E79"/>
    <w:rsid w:val="001445F2"/>
    <w:rsid w:val="001E0C47"/>
    <w:rsid w:val="00273120"/>
    <w:rsid w:val="00282A70"/>
    <w:rsid w:val="00332405"/>
    <w:rsid w:val="003646CC"/>
    <w:rsid w:val="003873AD"/>
    <w:rsid w:val="004874D5"/>
    <w:rsid w:val="00571C09"/>
    <w:rsid w:val="00632191"/>
    <w:rsid w:val="008B6265"/>
    <w:rsid w:val="008D591F"/>
    <w:rsid w:val="009F74D9"/>
    <w:rsid w:val="00A04DD2"/>
    <w:rsid w:val="00A63144"/>
    <w:rsid w:val="00AA0B93"/>
    <w:rsid w:val="00C332B9"/>
    <w:rsid w:val="00C977DE"/>
    <w:rsid w:val="00DC2A7A"/>
    <w:rsid w:val="00EE4C69"/>
    <w:rsid w:val="00EF0A71"/>
    <w:rsid w:val="00FC6F33"/>
    <w:rsid w:val="00FF6ED2"/>
    <w:rsid w:val="01F143A9"/>
    <w:rsid w:val="04477AA3"/>
    <w:rsid w:val="05D709B3"/>
    <w:rsid w:val="07762B7A"/>
    <w:rsid w:val="0855541B"/>
    <w:rsid w:val="09AF5ECF"/>
    <w:rsid w:val="0A0A1357"/>
    <w:rsid w:val="0C4A6383"/>
    <w:rsid w:val="0E012A71"/>
    <w:rsid w:val="0EF56A7A"/>
    <w:rsid w:val="1283439D"/>
    <w:rsid w:val="14506500"/>
    <w:rsid w:val="15226271"/>
    <w:rsid w:val="184412F5"/>
    <w:rsid w:val="1C1D316C"/>
    <w:rsid w:val="1F941997"/>
    <w:rsid w:val="23076924"/>
    <w:rsid w:val="26742A0D"/>
    <w:rsid w:val="3D006466"/>
    <w:rsid w:val="3FFB690E"/>
    <w:rsid w:val="40532D51"/>
    <w:rsid w:val="40646D0C"/>
    <w:rsid w:val="453C3DB3"/>
    <w:rsid w:val="47F210A1"/>
    <w:rsid w:val="49891591"/>
    <w:rsid w:val="4CAD26BD"/>
    <w:rsid w:val="516860CA"/>
    <w:rsid w:val="58A106A5"/>
    <w:rsid w:val="613D4CE3"/>
    <w:rsid w:val="61C62F2B"/>
    <w:rsid w:val="63950E07"/>
    <w:rsid w:val="67401089"/>
    <w:rsid w:val="68EB3277"/>
    <w:rsid w:val="6C2E1DF8"/>
    <w:rsid w:val="6C830396"/>
    <w:rsid w:val="6E647D53"/>
    <w:rsid w:val="6E66587A"/>
    <w:rsid w:val="6E7D2EB9"/>
    <w:rsid w:val="70EB700A"/>
    <w:rsid w:val="78F32400"/>
    <w:rsid w:val="7C991510"/>
    <w:rsid w:val="7DE247F1"/>
    <w:rsid w:val="7F1C3D32"/>
    <w:rsid w:val="F2FE89A3"/>
    <w:rsid w:val="FF7EE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after="272" w:line="240" w:lineRule="atLeast"/>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after="272" w:line="240" w:lineRule="atLeast"/>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457</Words>
  <Characters>523</Characters>
  <Lines>17</Lines>
  <Paragraphs>4</Paragraphs>
  <TotalTime>16</TotalTime>
  <ScaleCrop>false</ScaleCrop>
  <LinksUpToDate>false</LinksUpToDate>
  <CharactersWithSpaces>524</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2022-05-07T15:50:00Z</dcterms:created>
  <dc:creator>宁李珍</dc:creator>
  <cp:lastModifiedBy>Jenny</cp:lastModifiedBy>
  <dcterms:modified xsi:type="dcterms:W3CDTF">2026-05-12T15:21:18Z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323CD5DF66DB03D8EED4026A9379E9D4_43</vt:lpwstr>
  </property>
  <property fmtid="{D5CDD505-2E9C-101B-9397-08002B2CF9AE}" pid="4" name="KSOTemplateDocerSaveRecord">
    <vt:lpwstr>eyJoZGlkIjoiMzg1NTk1OGEzZWYyZjgyOTU1YWFlOWZmNzMxZTBhMzYiLCJ1c2VySWQiOiIxMDEzNzkyODU0In0=</vt:lpwstr>
  </property>
</Properties>
</file>