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591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工作服采购需求</w:t>
      </w:r>
    </w:p>
    <w:p w14:paraId="7FBED7EB">
      <w:pPr>
        <w:rPr>
          <w:b/>
          <w:bCs/>
        </w:rPr>
      </w:pPr>
      <w:r>
        <w:rPr>
          <w:rFonts w:hint="eastAsia"/>
          <w:b/>
          <w:bCs/>
        </w:rPr>
        <w:t>一、项目内容</w:t>
      </w:r>
    </w:p>
    <w:tbl>
      <w:tblPr>
        <w:tblStyle w:val="3"/>
        <w:tblW w:w="99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00"/>
        <w:gridCol w:w="4620"/>
        <w:gridCol w:w="1020"/>
        <w:gridCol w:w="689"/>
        <w:gridCol w:w="689"/>
        <w:gridCol w:w="860"/>
      </w:tblGrid>
      <w:tr w14:paraId="71249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70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86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商品名称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40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9E2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A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预算单价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C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预算数量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9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预算金额</w:t>
            </w:r>
          </w:p>
        </w:tc>
      </w:tr>
      <w:tr w14:paraId="2B082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70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724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厨师工作服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F7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30%棉；长袖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83F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元/件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092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0AF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AB8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21000</w:t>
            </w:r>
          </w:p>
        </w:tc>
      </w:tr>
      <w:tr w14:paraId="3CB74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C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D39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厨师工作服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8F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30%棉；短袖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05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元/件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6B7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B36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E62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18000</w:t>
            </w:r>
          </w:p>
        </w:tc>
      </w:tr>
      <w:tr w14:paraId="13A8E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7F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91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雨鞋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85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低帮（品牌：回力）36码-43码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6E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1DA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15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C14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900</w:t>
            </w:r>
          </w:p>
        </w:tc>
      </w:tr>
      <w:tr w14:paraId="6CD41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303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F1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雨鞋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3F8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半高（品牌：回力）36码-43码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72E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92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5C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59B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1350</w:t>
            </w:r>
          </w:p>
        </w:tc>
      </w:tr>
      <w:tr w14:paraId="01D2D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0E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D7F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雨鞋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B97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中筒（品牌：回力）36码-43码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1C9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66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859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0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1500</w:t>
            </w:r>
          </w:p>
        </w:tc>
      </w:tr>
      <w:tr w14:paraId="7621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C86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D0A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雨鞋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E49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高筒（品牌：回力）36码-43码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719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0F4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1CF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0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1750</w:t>
            </w:r>
          </w:p>
        </w:tc>
      </w:tr>
      <w:tr w14:paraId="6627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5DF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362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皮袖套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D28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皮革，奶白色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7F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65D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F09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BF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900</w:t>
            </w:r>
          </w:p>
        </w:tc>
      </w:tr>
      <w:tr w14:paraId="35BF8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81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D7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皮围裙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8F0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皮革0.9米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4EF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728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0C4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7C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700</w:t>
            </w:r>
          </w:p>
        </w:tc>
      </w:tr>
      <w:tr w14:paraId="39FD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79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ABB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皮围裙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0AF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皮革1米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3B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88D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6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2AE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</w:tr>
      <w:tr w14:paraId="6B45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F0B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D7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皮围裙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FAB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皮革1.1米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27F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DA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B6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24F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14:paraId="4E314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1A7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308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工作帽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350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全棉；帆布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B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元/顶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D3B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3A4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277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2000</w:t>
            </w:r>
          </w:p>
        </w:tc>
      </w:tr>
      <w:tr w14:paraId="358B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E0D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E2B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半布围裙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制服呢、80%涤纶，20%棉，颜色按餐厅需求提供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40F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E8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D8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A9B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2250</w:t>
            </w:r>
          </w:p>
        </w:tc>
      </w:tr>
      <w:tr w14:paraId="3724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2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73E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衬衫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B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定制：长袖/短袖：高支斜纹，60%棉，40%聚酯纤维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34E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元/件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9A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3FA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EAA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6500</w:t>
            </w:r>
          </w:p>
        </w:tc>
      </w:tr>
      <w:tr w14:paraId="64EED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5B2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13F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西装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E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定制：仿毛哔叽，70%聚酯纤维，28%粘纤，2%氨纶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13A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元/件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71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11E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630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6375</w:t>
            </w:r>
          </w:p>
        </w:tc>
      </w:tr>
      <w:tr w14:paraId="0808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291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424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西裤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27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定制：仿毛哔叽，70%聚酯纤维，28%粘纤，2%氨纶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FF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686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3E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24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6750</w:t>
            </w:r>
          </w:p>
        </w:tc>
      </w:tr>
      <w:tr w14:paraId="4EC70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866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701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工作裙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F0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定制：仿毛哔叽，70%聚酯纤维，28%粘纤，2%氨纶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C1B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57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AF5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0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7500</w:t>
            </w:r>
          </w:p>
        </w:tc>
      </w:tr>
      <w:tr w14:paraId="0FEB0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6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4C3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羊绒大衣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180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定制：10%羊绒，90%羊毛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5A3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元/件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69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D3E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229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19500</w:t>
            </w:r>
          </w:p>
        </w:tc>
      </w:tr>
      <w:tr w14:paraId="320CD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656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合计金额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A2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CAF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D7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97875</w:t>
            </w:r>
          </w:p>
        </w:tc>
      </w:tr>
    </w:tbl>
    <w:p w14:paraId="067EC4A8">
      <w:pPr>
        <w:spacing w:line="360" w:lineRule="auto"/>
        <w:ind w:firstLine="482" w:firstLineChars="200"/>
        <w:outlineLvl w:val="0"/>
        <w:rPr>
          <w:rFonts w:ascii="宋体" w:hAnsi="宋体"/>
          <w:b/>
          <w:sz w:val="24"/>
        </w:rPr>
      </w:pPr>
      <w:bookmarkStart w:id="0" w:name="_Toc45804805"/>
      <w:r>
        <w:rPr>
          <w:rFonts w:hint="eastAsia" w:ascii="宋体" w:hAnsi="宋体"/>
          <w:b/>
          <w:sz w:val="24"/>
        </w:rPr>
        <w:t>二、采购预算</w:t>
      </w:r>
      <w:bookmarkEnd w:id="0"/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</w:rPr>
        <w:t>预算金额约9.7875万元，</w:t>
      </w:r>
      <w:r>
        <w:rPr>
          <w:rFonts w:ascii="宋体" w:hAnsi="宋体"/>
          <w:sz w:val="24"/>
        </w:rPr>
        <w:t>具体供货数量以采购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实际采购数量为准，据实结算。</w:t>
      </w:r>
    </w:p>
    <w:p w14:paraId="416AF3F5">
      <w:pPr>
        <w:spacing w:line="360" w:lineRule="auto"/>
        <w:ind w:firstLine="482" w:firstLineChars="200"/>
        <w:outlineLvl w:val="0"/>
        <w:rPr>
          <w:rFonts w:ascii="宋体" w:hAnsi="宋体"/>
          <w:b/>
          <w:sz w:val="24"/>
        </w:rPr>
      </w:pPr>
      <w:bookmarkStart w:id="1" w:name="_Toc45804806"/>
      <w:r>
        <w:rPr>
          <w:rFonts w:hint="eastAsia" w:ascii="宋体" w:hAnsi="宋体"/>
          <w:b/>
          <w:sz w:val="24"/>
        </w:rPr>
        <w:t>三、合作期限</w:t>
      </w:r>
      <w:bookmarkEnd w:id="1"/>
    </w:p>
    <w:p w14:paraId="1B5D694A">
      <w:pPr>
        <w:tabs>
          <w:tab w:val="left" w:pos="0"/>
        </w:tabs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ascii="宋体" w:hAnsi="宋体"/>
          <w:sz w:val="24"/>
        </w:rPr>
        <w:t>本项目合同期限</w:t>
      </w:r>
      <w:r>
        <w:rPr>
          <w:rFonts w:hint="eastAsia" w:ascii="宋体" w:hAnsi="宋体"/>
          <w:sz w:val="24"/>
        </w:rPr>
        <w:t>：壹年。</w:t>
      </w:r>
    </w:p>
    <w:p w14:paraId="52DD09F6">
      <w:pPr>
        <w:pStyle w:val="5"/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2.</w:t>
      </w:r>
      <w:bookmarkStart w:id="2" w:name="_Toc45804807"/>
      <w:r>
        <w:rPr>
          <w:rFonts w:hint="eastAsia" w:ascii="宋体" w:hAnsi="宋体"/>
          <w:sz w:val="24"/>
        </w:rPr>
        <w:t>合同期满后，本项目未完成下一轮定点单位确定之前，如需要供应商继续服务的，供应商必须按原合同要求履约，服务期限至确定新供应商为止。</w:t>
      </w:r>
    </w:p>
    <w:p w14:paraId="5BACB823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</w:t>
      </w:r>
      <w:r>
        <w:rPr>
          <w:rFonts w:ascii="宋体" w:hAnsi="宋体"/>
          <w:b/>
          <w:sz w:val="24"/>
        </w:rPr>
        <w:t>、</w:t>
      </w:r>
      <w:bookmarkStart w:id="4" w:name="_GoBack"/>
      <w:bookmarkEnd w:id="4"/>
      <w:r>
        <w:rPr>
          <w:rFonts w:ascii="宋体" w:hAnsi="宋体"/>
          <w:b/>
          <w:sz w:val="24"/>
        </w:rPr>
        <w:t>要求</w:t>
      </w:r>
      <w:bookmarkEnd w:id="2"/>
    </w:p>
    <w:p w14:paraId="55B5F5A1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1.</w:t>
      </w:r>
      <w:r>
        <w:rPr>
          <w:rFonts w:hint="eastAsia" w:ascii="宋体" w:hAnsi="宋体"/>
          <w:sz w:val="24"/>
        </w:rPr>
        <w:t xml:space="preserve"> 分批次送货，不接受快递等物流服务。</w:t>
      </w:r>
    </w:p>
    <w:p w14:paraId="21084967">
      <w:pPr>
        <w:autoSpaceDE w:val="0"/>
        <w:autoSpaceDN w:val="0"/>
        <w:adjustRightInd w:val="0"/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2.厨师工作服和雨鞋要求尺码可以更换。</w:t>
      </w:r>
    </w:p>
    <w:p w14:paraId="689926C4">
      <w:pPr>
        <w:autoSpaceDE w:val="0"/>
        <w:autoSpaceDN w:val="0"/>
        <w:adjustRightIn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3.衣服码数标准，面料好，透气性好，结实耐磨，不起球，不掉色。</w:t>
      </w:r>
    </w:p>
    <w:p w14:paraId="1F97205A">
      <w:pPr>
        <w:autoSpaceDE w:val="0"/>
        <w:autoSpaceDN w:val="0"/>
        <w:adjustRightIn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4.在金华市区持有本项目产品的经营场所。</w:t>
      </w:r>
    </w:p>
    <w:p w14:paraId="7971D8A6">
      <w:pPr>
        <w:autoSpaceDE w:val="0"/>
        <w:autoSpaceDN w:val="0"/>
        <w:adjustRightInd w:val="0"/>
        <w:spacing w:line="360" w:lineRule="auto"/>
        <w:ind w:firstLine="482" w:firstLineChars="200"/>
        <w:rPr>
          <w:sz w:val="24"/>
        </w:rPr>
      </w:pPr>
      <w:r>
        <w:rPr>
          <w:rFonts w:hint="eastAsia" w:ascii="宋体" w:hAnsi="宋体"/>
          <w:b/>
          <w:bCs/>
          <w:sz w:val="24"/>
        </w:rPr>
        <w:t>五、</w:t>
      </w:r>
      <w:r>
        <w:rPr>
          <w:b/>
          <w:sz w:val="24"/>
        </w:rPr>
        <w:t>供货时间</w:t>
      </w:r>
      <w:r>
        <w:rPr>
          <w:sz w:val="24"/>
        </w:rPr>
        <w:t>：</w:t>
      </w:r>
      <w:r>
        <w:rPr>
          <w:rFonts w:hint="eastAsia"/>
          <w:sz w:val="24"/>
        </w:rPr>
        <w:t>使用单位</w:t>
      </w:r>
      <w:r>
        <w:rPr>
          <w:sz w:val="24"/>
        </w:rPr>
        <w:t>提前一天告知品名和数量，</w:t>
      </w:r>
      <w:r>
        <w:rPr>
          <w:rFonts w:hint="eastAsia" w:ascii="宋体" w:hAnsi="宋体"/>
          <w:bCs/>
          <w:color w:val="000000"/>
          <w:sz w:val="24"/>
        </w:rPr>
        <w:t>供货单位</w:t>
      </w:r>
      <w:r>
        <w:rPr>
          <w:rFonts w:ascii="宋体" w:hAnsi="宋体"/>
          <w:bCs/>
          <w:color w:val="000000"/>
          <w:sz w:val="24"/>
        </w:rPr>
        <w:t>按要求在指定时间将所需</w:t>
      </w:r>
      <w:r>
        <w:rPr>
          <w:rFonts w:hint="eastAsia" w:ascii="宋体" w:hAnsi="宋体"/>
          <w:bCs/>
          <w:color w:val="000000"/>
          <w:sz w:val="24"/>
        </w:rPr>
        <w:t>产品</w:t>
      </w:r>
      <w:r>
        <w:rPr>
          <w:rFonts w:ascii="宋体" w:hAnsi="宋体"/>
          <w:bCs/>
          <w:color w:val="000000"/>
          <w:sz w:val="24"/>
        </w:rPr>
        <w:t>送至指定地点</w:t>
      </w:r>
      <w:r>
        <w:rPr>
          <w:sz w:val="24"/>
        </w:rPr>
        <w:t xml:space="preserve">。 </w:t>
      </w:r>
    </w:p>
    <w:p w14:paraId="044BF6BB">
      <w:pPr>
        <w:spacing w:line="360" w:lineRule="auto"/>
        <w:ind w:firstLine="482" w:firstLineChars="200"/>
        <w:outlineLvl w:val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</w:t>
      </w:r>
      <w:bookmarkStart w:id="3" w:name="_Toc45804808"/>
      <w:r>
        <w:rPr>
          <w:rFonts w:hint="eastAsia" w:ascii="宋体" w:hAnsi="宋体"/>
          <w:b/>
          <w:bCs/>
          <w:sz w:val="24"/>
        </w:rPr>
        <w:t>报价及结算方式</w:t>
      </w:r>
    </w:p>
    <w:p w14:paraId="52135D72"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bCs/>
          <w:sz w:val="24"/>
        </w:rPr>
        <w:t>报价即为结算价</w:t>
      </w:r>
      <w:r>
        <w:rPr>
          <w:rFonts w:hint="eastAsia"/>
          <w:sz w:val="24"/>
        </w:rPr>
        <w:t>。</w:t>
      </w:r>
      <w:r>
        <w:rPr>
          <w:rFonts w:hAnsi="宋体" w:cs="宋体"/>
          <w:b/>
          <w:sz w:val="24"/>
        </w:rPr>
        <w:t>报价包含</w:t>
      </w:r>
      <w:r>
        <w:rPr>
          <w:rFonts w:hAnsi="宋体" w:cs="Arial"/>
          <w:b/>
          <w:sz w:val="24"/>
        </w:rPr>
        <w:t>产品价款、包装、运输、搬运、贮存、管理费、税金</w:t>
      </w:r>
      <w:r>
        <w:rPr>
          <w:rFonts w:hAnsi="宋体" w:cs="宋体"/>
          <w:b/>
          <w:sz w:val="24"/>
        </w:rPr>
        <w:t>等</w:t>
      </w:r>
      <w:r>
        <w:rPr>
          <w:rFonts w:hint="eastAsia" w:hAnsi="宋体" w:cs="宋体"/>
          <w:b/>
          <w:sz w:val="24"/>
        </w:rPr>
        <w:t>所有</w:t>
      </w:r>
      <w:r>
        <w:rPr>
          <w:rFonts w:hAnsi="宋体" w:cs="宋体"/>
          <w:b/>
          <w:sz w:val="24"/>
        </w:rPr>
        <w:t>费用。</w:t>
      </w:r>
    </w:p>
    <w:bookmarkEnd w:id="3"/>
    <w:p w14:paraId="6F73AAF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2、结算方式：每月底，根据餐厅实际使用数量凭正式税务发票向使用方结算货款。</w:t>
      </w:r>
    </w:p>
    <w:p w14:paraId="0D530FB6"/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GE1NTE3Mzk1ZGM0Zjc4MTZiY2M2NTE1M2U1NWMifQ=="/>
  </w:docVars>
  <w:rsids>
    <w:rsidRoot w:val="2EC83345"/>
    <w:rsid w:val="000B1388"/>
    <w:rsid w:val="00111CDE"/>
    <w:rsid w:val="00145CEF"/>
    <w:rsid w:val="001551AA"/>
    <w:rsid w:val="00181F3D"/>
    <w:rsid w:val="001F45DD"/>
    <w:rsid w:val="00263080"/>
    <w:rsid w:val="003B3691"/>
    <w:rsid w:val="005C2C01"/>
    <w:rsid w:val="0063498B"/>
    <w:rsid w:val="007435DE"/>
    <w:rsid w:val="00751964"/>
    <w:rsid w:val="00814974"/>
    <w:rsid w:val="008E0DE9"/>
    <w:rsid w:val="00947D92"/>
    <w:rsid w:val="0095733B"/>
    <w:rsid w:val="009B4F17"/>
    <w:rsid w:val="009E5E11"/>
    <w:rsid w:val="00B03EB2"/>
    <w:rsid w:val="00B2769B"/>
    <w:rsid w:val="00C72497"/>
    <w:rsid w:val="00D11C6E"/>
    <w:rsid w:val="00D5610A"/>
    <w:rsid w:val="00D63446"/>
    <w:rsid w:val="00D9650E"/>
    <w:rsid w:val="00DA2448"/>
    <w:rsid w:val="00E277D8"/>
    <w:rsid w:val="00EA2CA2"/>
    <w:rsid w:val="00F60F9B"/>
    <w:rsid w:val="00F82179"/>
    <w:rsid w:val="00FE1D50"/>
    <w:rsid w:val="037332D6"/>
    <w:rsid w:val="1D0E51AB"/>
    <w:rsid w:val="1DD65442"/>
    <w:rsid w:val="21EA7F94"/>
    <w:rsid w:val="25A95A70"/>
    <w:rsid w:val="25F76598"/>
    <w:rsid w:val="2EC83345"/>
    <w:rsid w:val="33B03607"/>
    <w:rsid w:val="3CB11983"/>
    <w:rsid w:val="3F75D78B"/>
    <w:rsid w:val="518D4B30"/>
    <w:rsid w:val="54753F88"/>
    <w:rsid w:val="7BDD5F0B"/>
    <w:rsid w:val="7F7F54DD"/>
    <w:rsid w:val="7FFB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930</Characters>
  <Lines>7</Lines>
  <Paragraphs>2</Paragraphs>
  <TotalTime>130</TotalTime>
  <ScaleCrop>false</ScaleCrop>
  <LinksUpToDate>false</LinksUpToDate>
  <CharactersWithSpaces>1091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2022-11-26T22:07:00Z</dcterms:created>
  <dc:creator>燕尾洲</dc:creator>
  <cp:lastModifiedBy>uos</cp:lastModifiedBy>
  <cp:lastPrinted>2022-11-28T17:35:00Z</cp:lastPrinted>
  <dcterms:modified xsi:type="dcterms:W3CDTF">2025-11-12T13:55:43Z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35BD3DEDB0074DBE85FE2C49A1B936B3</vt:lpwstr>
  </property>
</Properties>
</file>