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0D15">
      <w:pPr>
        <w:spacing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食堂厨杂用品采购需求</w:t>
      </w:r>
    </w:p>
    <w:p w14:paraId="4A8DB4A5"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 w14:paraId="6D7D2D9C">
      <w:pPr>
        <w:adjustRightInd w:val="0"/>
        <w:snapToGrid w:val="0"/>
        <w:spacing w:line="360" w:lineRule="auto"/>
        <w:ind w:firstLine="422" w:firstLineChars="200"/>
        <w:rPr>
          <w:lang w:bidi="en-US"/>
        </w:rPr>
      </w:pPr>
      <w:r>
        <w:rPr>
          <w:rFonts w:hint="eastAsia"/>
          <w:b/>
          <w:lang w:bidi="en-US"/>
        </w:rPr>
        <w:t>一、项目内容</w:t>
      </w:r>
      <w:r>
        <w:rPr>
          <w:rFonts w:hint="eastAsia"/>
          <w:lang w:bidi="en-US"/>
        </w:rPr>
        <w:t>：学校自营餐厅厨杂用品购置，附清单。</w:t>
      </w:r>
    </w:p>
    <w:p w14:paraId="47B51B2A">
      <w:pPr>
        <w:adjustRightInd w:val="0"/>
        <w:snapToGrid w:val="0"/>
        <w:spacing w:line="360" w:lineRule="auto"/>
        <w:ind w:firstLine="422" w:firstLineChars="200"/>
        <w:rPr>
          <w:lang w:bidi="en-US"/>
        </w:rPr>
      </w:pPr>
      <w:r>
        <w:rPr>
          <w:rFonts w:hint="eastAsia"/>
          <w:b/>
          <w:lang w:bidi="en-US"/>
        </w:rPr>
        <w:t>二、采购预算</w:t>
      </w:r>
      <w:r>
        <w:rPr>
          <w:rFonts w:hint="eastAsia"/>
          <w:lang w:bidi="en-US"/>
        </w:rPr>
        <w:t>：9.5万元</w:t>
      </w:r>
      <w:r>
        <w:rPr>
          <w:lang w:bidi="en-US"/>
        </w:rPr>
        <w:t>。</w:t>
      </w:r>
    </w:p>
    <w:p w14:paraId="48663664">
      <w:pPr>
        <w:adjustRightInd w:val="0"/>
        <w:snapToGrid w:val="0"/>
        <w:spacing w:line="360" w:lineRule="auto"/>
        <w:ind w:firstLine="422" w:firstLineChars="200"/>
        <w:rPr>
          <w:lang w:bidi="en-US"/>
        </w:rPr>
      </w:pPr>
      <w:r>
        <w:rPr>
          <w:rFonts w:hint="eastAsia"/>
          <w:b/>
          <w:lang w:bidi="en-US"/>
        </w:rPr>
        <w:t>三、合作期限</w:t>
      </w:r>
      <w:r>
        <w:rPr>
          <w:rFonts w:hint="eastAsia"/>
          <w:lang w:bidi="en-US"/>
        </w:rPr>
        <w:t>：1年</w:t>
      </w:r>
    </w:p>
    <w:p w14:paraId="508C7343">
      <w:pPr>
        <w:adjustRightInd w:val="0"/>
        <w:snapToGrid w:val="0"/>
        <w:spacing w:line="360" w:lineRule="auto"/>
        <w:ind w:firstLine="422" w:firstLineChars="200"/>
        <w:rPr>
          <w:b/>
          <w:lang w:bidi="en-US"/>
        </w:rPr>
      </w:pPr>
      <w:r>
        <w:rPr>
          <w:rFonts w:hint="eastAsia"/>
          <w:b/>
          <w:lang w:bidi="en-US"/>
        </w:rPr>
        <w:t>四、项目要求</w:t>
      </w:r>
    </w:p>
    <w:p w14:paraId="4B8C06D6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（一）质量要求</w:t>
      </w:r>
    </w:p>
    <w:p w14:paraId="4427140F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1.提供的厨杂用品质量达标，食品器具符合食品安全要求，优质食品级不锈钢（SUS304-2B不锈钢）制品，正规厂家生产，符合国家质量检测标准及相关性能要求。</w:t>
      </w:r>
    </w:p>
    <w:p w14:paraId="4069B4C1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2.中标人所提供的货物必须约定厂家生产、全新未使用过的（包括零部件、配件等），并完全符合原厂质量检测标准（以说明书、合格证为准）和国家质量检测标准以及相应性能要求。</w:t>
      </w:r>
    </w:p>
    <w:p w14:paraId="2866DAB3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3.货物出现质量问题，中标人应负责三包（包修、包退、包换）。由于使用单位保管及使用不当造成的质量问题，中标人亦应负责修理，费用按三包规定执行或双方的专门约定执行。</w:t>
      </w:r>
    </w:p>
    <w:p w14:paraId="6361FCA5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（二）供货要求</w:t>
      </w:r>
    </w:p>
    <w:p w14:paraId="5153B3BA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lang w:bidi="en-US"/>
        </w:rPr>
        <w:t>分批次供货</w:t>
      </w:r>
      <w:r>
        <w:rPr>
          <w:rFonts w:hint="eastAsia"/>
          <w:lang w:bidi="en-US"/>
        </w:rPr>
        <w:t>，</w:t>
      </w:r>
      <w:r>
        <w:rPr>
          <w:rFonts w:hint="eastAsia"/>
          <w:color w:val="000000" w:themeColor="text1"/>
          <w:lang w:bidi="en-US"/>
        </w:rPr>
        <w:t>每周送货一次，具体送货时间根据采购人通知要求。</w:t>
      </w:r>
      <w:r>
        <w:rPr>
          <w:rFonts w:hint="eastAsia"/>
          <w:lang w:bidi="en-US"/>
        </w:rPr>
        <w:t>中标人</w:t>
      </w:r>
      <w:r>
        <w:rPr>
          <w:lang w:bidi="en-US"/>
        </w:rPr>
        <w:t>在合同生效之日起，接到</w:t>
      </w:r>
      <w:r>
        <w:rPr>
          <w:rFonts w:hint="eastAsia"/>
          <w:lang w:bidi="en-US"/>
        </w:rPr>
        <w:t>采购人</w:t>
      </w:r>
      <w:r>
        <w:rPr>
          <w:lang w:bidi="en-US"/>
        </w:rPr>
        <w:t>的送货通知后，</w:t>
      </w:r>
      <w:r>
        <w:rPr>
          <w:rFonts w:hint="eastAsia"/>
          <w:lang w:bidi="en-US"/>
        </w:rPr>
        <w:t>不论起送量多少，必须</w:t>
      </w:r>
      <w:r>
        <w:rPr>
          <w:lang w:bidi="en-US"/>
        </w:rPr>
        <w:t>在规定时间内将清单中所列的货物及随机备品、配件、工具送至甲方指定地点</w:t>
      </w:r>
      <w:r>
        <w:rPr>
          <w:rFonts w:hint="eastAsia"/>
          <w:lang w:bidi="en-US"/>
        </w:rPr>
        <w:t>，</w:t>
      </w:r>
      <w:r>
        <w:rPr>
          <w:lang w:bidi="en-US"/>
        </w:rPr>
        <w:t>免费安装调试完毕，并承担运输过程中发生的一切费用。遇有紧急配送任务时，中标人须按照采购人的电话通知要求，在45分钟之内送到。</w:t>
      </w:r>
      <w:r>
        <w:rPr>
          <w:rFonts w:hint="eastAsia"/>
          <w:lang w:bidi="en-US"/>
        </w:rPr>
        <w:t>不接受快递等物流服务。</w:t>
      </w:r>
    </w:p>
    <w:p w14:paraId="0B974E00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（三）服务支持体系</w:t>
      </w:r>
    </w:p>
    <w:p w14:paraId="08F9EC5D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1.货物在使用阶段如发现质量问题或采购人提出异议的，中标人收到采购人使用部门的订单业务后，应在2小时内予以处理。</w:t>
      </w:r>
    </w:p>
    <w:p w14:paraId="7722E545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2.特殊设备的相关人员培训由中标人免费负责培训。</w:t>
      </w:r>
    </w:p>
    <w:p w14:paraId="6D264CFE">
      <w:pPr>
        <w:adjustRightInd w:val="0"/>
        <w:snapToGrid w:val="0"/>
        <w:spacing w:line="360" w:lineRule="auto"/>
        <w:ind w:firstLine="210" w:firstLineChars="100"/>
        <w:rPr>
          <w:lang w:bidi="en-US"/>
        </w:rPr>
      </w:pPr>
      <w:bookmarkStart w:id="0" w:name="_GoBack"/>
      <w:bookmarkEnd w:id="0"/>
      <w:r>
        <w:rPr>
          <w:rFonts w:hint="eastAsia" w:ascii="宋体" w:hAnsi="宋体" w:eastAsia="宋体" w:cs="宋体"/>
          <w:lang w:bidi="en-US"/>
        </w:rPr>
        <w:t>★</w:t>
      </w:r>
      <w:r>
        <w:rPr>
          <w:rFonts w:hint="eastAsia"/>
          <w:lang w:bidi="en-US"/>
        </w:rPr>
        <w:t>3.在金华市区有营业网点。</w:t>
      </w:r>
    </w:p>
    <w:p w14:paraId="74A87E7E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（四）验收要求</w:t>
      </w:r>
    </w:p>
    <w:p w14:paraId="74F1B115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1.中标人所提供的货物安装调试完成后，采购人必须按双方约定的货物清单及要求对货物的品牌、外观、规格型号、数量、配件等及安装调试后的使用性能、运行状况、技术资料及其它进行验收，中标人必须在验收现场提供必要的技术支持。</w:t>
      </w:r>
    </w:p>
    <w:p w14:paraId="526A0A06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2.若发现厨杂用品与使用部门要求不符，采购人有权拒绝接受，所产生的任何费用由中标人承担，并有权向中标人提出索赔。如货物在使用期内被证实存在缺陷，包括但不限于潜在的设计缺陷或使用了不合适的材料，采购人有权凭有关证明文件向中标人提出索赔，金额双方协商解决。</w:t>
      </w:r>
    </w:p>
    <w:p w14:paraId="0174675C">
      <w:pPr>
        <w:adjustRightInd w:val="0"/>
        <w:snapToGrid w:val="0"/>
        <w:spacing w:line="360" w:lineRule="auto"/>
        <w:ind w:firstLine="422" w:firstLineChars="200"/>
        <w:rPr>
          <w:b/>
          <w:lang w:bidi="en-US"/>
        </w:rPr>
      </w:pPr>
      <w:r>
        <w:rPr>
          <w:rFonts w:hint="eastAsia"/>
          <w:b/>
          <w:lang w:bidi="en-US"/>
        </w:rPr>
        <w:t>五</w:t>
      </w:r>
      <w:r>
        <w:rPr>
          <w:b/>
          <w:lang w:bidi="en-US"/>
        </w:rPr>
        <w:t>、</w:t>
      </w:r>
      <w:r>
        <w:rPr>
          <w:rFonts w:hint="eastAsia"/>
          <w:b/>
          <w:lang w:bidi="en-US"/>
        </w:rPr>
        <w:t>报价及</w:t>
      </w:r>
      <w:r>
        <w:rPr>
          <w:b/>
          <w:lang w:bidi="en-US"/>
        </w:rPr>
        <w:t>结算方式</w:t>
      </w:r>
    </w:p>
    <w:p w14:paraId="62AE9BF1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lang w:bidi="en-US"/>
        </w:rPr>
        <w:t>1</w:t>
      </w:r>
      <w:r>
        <w:rPr>
          <w:rFonts w:hint="eastAsia"/>
          <w:lang w:bidi="en-US"/>
        </w:rPr>
        <w:t>.报价</w:t>
      </w:r>
    </w:p>
    <w:p w14:paraId="38995F92"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:lang w:bidi="en-US"/>
        </w:rPr>
      </w:pPr>
      <w:r>
        <w:rPr>
          <w:rFonts w:ascii="Segoe UI Symbol" w:hAnsi="Segoe UI Symbol" w:cs="Segoe UI Symbol"/>
          <w:lang w:bidi="en-US"/>
        </w:rPr>
        <w:t>★</w:t>
      </w:r>
      <w:r>
        <w:rPr>
          <w:rFonts w:hint="eastAsia"/>
          <w:lang w:bidi="en-US"/>
        </w:rPr>
        <w:t>（</w:t>
      </w:r>
      <w:r>
        <w:rPr>
          <w:color w:val="000000" w:themeColor="text1"/>
          <w:lang w:bidi="en-US"/>
        </w:rPr>
        <w:t>1</w:t>
      </w:r>
      <w:r>
        <w:rPr>
          <w:rFonts w:hint="eastAsia"/>
          <w:color w:val="000000" w:themeColor="text1"/>
          <w:lang w:bidi="en-US"/>
        </w:rPr>
        <w:t>）</w:t>
      </w:r>
      <w:r>
        <w:rPr>
          <w:rFonts w:hint="eastAsia"/>
          <w:b/>
          <w:color w:val="000000" w:themeColor="text1"/>
          <w:lang w:bidi="en-US"/>
        </w:rPr>
        <w:t>本项目的报价内容为基准价下浮率</w:t>
      </w:r>
      <w:r>
        <w:rPr>
          <w:rFonts w:hint="eastAsia"/>
          <w:color w:val="000000" w:themeColor="text1"/>
          <w:lang w:bidi="en-US"/>
        </w:rPr>
        <w:t>。报价时下浮率以百分比（</w:t>
      </w:r>
      <w:r>
        <w:rPr>
          <w:color w:val="000000" w:themeColor="text1"/>
          <w:lang w:bidi="en-US"/>
        </w:rPr>
        <w:t>%</w:t>
      </w:r>
      <w:r>
        <w:rPr>
          <w:rFonts w:hint="eastAsia"/>
          <w:color w:val="000000" w:themeColor="text1"/>
          <w:lang w:bidi="en-US"/>
        </w:rPr>
        <w:t>）进行表述，下浮率百分比数值越大，则报价越低。报价保留一位小数点，如保留两位小数点，按四舍五入计算。</w:t>
      </w:r>
    </w:p>
    <w:p w14:paraId="7B7581D0"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:lang w:bidi="en-US"/>
        </w:rPr>
      </w:pPr>
      <w:r>
        <w:rPr>
          <w:rFonts w:hint="eastAsia"/>
          <w:color w:val="000000" w:themeColor="text1"/>
          <w:lang w:bidi="en-US"/>
        </w:rPr>
        <w:t>（</w:t>
      </w:r>
      <w:r>
        <w:rPr>
          <w:color w:val="000000" w:themeColor="text1"/>
          <w:lang w:bidi="en-US"/>
        </w:rPr>
        <w:t>2</w:t>
      </w:r>
      <w:r>
        <w:rPr>
          <w:rFonts w:hint="eastAsia"/>
          <w:color w:val="000000" w:themeColor="text1"/>
          <w:lang w:bidi="en-US"/>
        </w:rPr>
        <w:t>）报价基准价包括产品价款、包装、运输、搬运、贮存、税金、利润、人工、管理费等一切成本费用；投标人应充分考虑以上因素谨慎报价。</w:t>
      </w:r>
    </w:p>
    <w:p w14:paraId="6B9E2B89">
      <w:pPr>
        <w:snapToGrid w:val="0"/>
        <w:spacing w:line="360" w:lineRule="auto"/>
        <w:ind w:firstLine="420" w:firstLineChars="200"/>
        <w:rPr>
          <w:rFonts w:ascii="Segoe UI Symbol" w:hAnsi="Segoe UI Symbol" w:cs="Segoe UI Symbol"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2</w:t>
      </w:r>
      <w:r>
        <w:rPr>
          <w:rFonts w:hint="eastAsia" w:ascii="Segoe UI Symbol" w:hAnsi="Segoe UI Symbol" w:cs="Segoe UI Symbol"/>
          <w:color w:val="000000" w:themeColor="text1"/>
        </w:rPr>
        <w:t>.结算方式</w:t>
      </w:r>
    </w:p>
    <w:p w14:paraId="78D90F9E">
      <w:pPr>
        <w:adjustRightInd w:val="0"/>
        <w:snapToGrid w:val="0"/>
        <w:spacing w:line="360" w:lineRule="auto"/>
        <w:ind w:firstLine="422" w:firstLineChars="200"/>
        <w:rPr>
          <w:b/>
          <w:color w:val="000000" w:themeColor="text1"/>
          <w:lang w:bidi="en-US"/>
        </w:rPr>
      </w:pPr>
      <w:r>
        <w:rPr>
          <w:rFonts w:hint="eastAsia"/>
          <w:b/>
          <w:color w:val="000000" w:themeColor="text1"/>
          <w:lang w:bidi="en-US"/>
        </w:rPr>
        <w:t>结算基准价</w:t>
      </w:r>
      <w:r>
        <w:rPr>
          <w:b/>
          <w:color w:val="000000" w:themeColor="text1"/>
          <w:lang w:bidi="en-US"/>
        </w:rPr>
        <w:t>=</w:t>
      </w:r>
      <w:r>
        <w:rPr>
          <w:rFonts w:hint="eastAsia"/>
          <w:b/>
          <w:color w:val="000000" w:themeColor="text1"/>
          <w:lang w:bidi="en-US"/>
        </w:rPr>
        <w:t>（</w:t>
      </w:r>
      <w:r>
        <w:rPr>
          <w:b/>
          <w:color w:val="000000" w:themeColor="text1"/>
          <w:lang w:bidi="en-US"/>
        </w:rPr>
        <w:t>1#</w:t>
      </w:r>
      <w:r>
        <w:rPr>
          <w:rFonts w:hint="eastAsia"/>
          <w:b/>
          <w:color w:val="000000" w:themeColor="text1"/>
          <w:lang w:bidi="en-US"/>
        </w:rPr>
        <w:t>采价点价格</w:t>
      </w:r>
      <w:r>
        <w:rPr>
          <w:b/>
          <w:color w:val="000000" w:themeColor="text1"/>
          <w:lang w:bidi="en-US"/>
        </w:rPr>
        <w:t>+2#</w:t>
      </w:r>
      <w:r>
        <w:rPr>
          <w:rFonts w:hint="eastAsia"/>
          <w:b/>
          <w:color w:val="000000" w:themeColor="text1"/>
          <w:lang w:bidi="en-US"/>
        </w:rPr>
        <w:t>采价点价格）</w:t>
      </w:r>
      <w:r>
        <w:rPr>
          <w:b/>
          <w:color w:val="000000" w:themeColor="text1"/>
          <w:lang w:bidi="en-US"/>
        </w:rPr>
        <w:t>÷2</w:t>
      </w:r>
    </w:p>
    <w:p w14:paraId="7586DB1C">
      <w:pPr>
        <w:snapToGrid w:val="0"/>
        <w:spacing w:line="360" w:lineRule="auto"/>
        <w:ind w:firstLine="420" w:firstLineChars="200"/>
        <w:rPr>
          <w:b/>
          <w:color w:val="000000" w:themeColor="text1"/>
        </w:rPr>
      </w:pPr>
      <w:r>
        <w:rPr>
          <w:rFonts w:ascii="Segoe UI Symbol" w:hAnsi="Segoe UI Symbol" w:cs="Segoe UI Symbol"/>
          <w:color w:val="000000" w:themeColor="text1"/>
        </w:rPr>
        <w:t>★</w:t>
      </w:r>
      <w:r>
        <w:rPr>
          <w:rFonts w:hint="eastAsia"/>
          <w:b/>
          <w:color w:val="000000" w:themeColor="text1"/>
        </w:rPr>
        <w:t>当期货款</w:t>
      </w:r>
      <w:r>
        <w:rPr>
          <w:b/>
          <w:color w:val="000000" w:themeColor="text1"/>
        </w:rPr>
        <w:t>=</w:t>
      </w:r>
      <w:r>
        <w:rPr>
          <w:rFonts w:hint="eastAsia"/>
          <w:b/>
          <w:color w:val="000000" w:themeColor="text1"/>
        </w:rPr>
        <w:t>结算基准价</w:t>
      </w:r>
      <w:r>
        <w:rPr>
          <w:b/>
          <w:color w:val="000000" w:themeColor="text1"/>
        </w:rPr>
        <w:t>*</w:t>
      </w:r>
      <w:r>
        <w:rPr>
          <w:rFonts w:hint="eastAsia"/>
          <w:b/>
          <w:color w:val="000000" w:themeColor="text1"/>
        </w:rPr>
        <w:t>（</w:t>
      </w:r>
      <w:r>
        <w:rPr>
          <w:b/>
          <w:color w:val="000000" w:themeColor="text1"/>
        </w:rPr>
        <w:t>1-</w:t>
      </w:r>
      <w:r>
        <w:rPr>
          <w:rFonts w:hint="eastAsia"/>
          <w:b/>
          <w:color w:val="000000" w:themeColor="text1"/>
        </w:rPr>
        <w:t>中标下浮率）</w:t>
      </w:r>
      <w:r>
        <w:rPr>
          <w:b/>
          <w:color w:val="000000" w:themeColor="text1"/>
        </w:rPr>
        <w:t>*</w:t>
      </w:r>
      <w:r>
        <w:rPr>
          <w:rFonts w:hint="eastAsia"/>
          <w:b/>
          <w:color w:val="000000" w:themeColor="text1"/>
        </w:rPr>
        <w:t>当期实际采购数量</w:t>
      </w:r>
    </w:p>
    <w:p w14:paraId="3A84D70C">
      <w:pPr>
        <w:spacing w:line="360" w:lineRule="auto"/>
        <w:ind w:firstLine="420" w:firstLineChars="200"/>
        <w:rPr>
          <w:b/>
          <w:color w:val="FF0000"/>
          <w:szCs w:val="21"/>
        </w:rPr>
      </w:pPr>
      <w:r>
        <w:rPr>
          <w:rFonts w:ascii="Segoe UI Symbol" w:hAnsi="Segoe UI Symbol" w:cs="Segoe UI Symbol"/>
          <w:color w:val="000000" w:themeColor="text1"/>
        </w:rPr>
        <w:t>★</w:t>
      </w:r>
      <w:r>
        <w:rPr>
          <w:rFonts w:hint="eastAsia"/>
          <w:b/>
          <w:color w:val="000000" w:themeColor="text1"/>
        </w:rPr>
        <w:t>原则上合同期内产品的价格不变。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szCs w:val="22"/>
        </w:rPr>
        <w:t>若有产品市场价格上涨达</w:t>
      </w:r>
      <w:r>
        <w:rPr>
          <w:rFonts w:asciiTheme="minorHAnsi" w:hAnsiTheme="minorHAnsi" w:eastAsiaTheme="minorEastAsia" w:cstheme="minorBidi"/>
          <w:b/>
          <w:color w:val="000000" w:themeColor="text1"/>
          <w:szCs w:val="22"/>
        </w:rPr>
        <w:t>15%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szCs w:val="22"/>
        </w:rPr>
        <w:t>（含）以上，下跌达</w:t>
      </w:r>
      <w:r>
        <w:rPr>
          <w:rFonts w:asciiTheme="minorHAnsi" w:hAnsiTheme="minorHAnsi" w:eastAsiaTheme="minorEastAsia" w:cstheme="minorBidi"/>
          <w:b/>
          <w:color w:val="000000" w:themeColor="text1"/>
          <w:szCs w:val="22"/>
        </w:rPr>
        <w:t>10%</w:t>
      </w:r>
      <w:r>
        <w:rPr>
          <w:rFonts w:hint="eastAsia" w:asciiTheme="minorHAnsi" w:hAnsiTheme="minorHAnsi" w:eastAsiaTheme="minorEastAsia" w:cstheme="minorBidi"/>
          <w:b/>
          <w:color w:val="000000" w:themeColor="text1"/>
          <w:szCs w:val="22"/>
        </w:rPr>
        <w:t>（含）以上时，</w:t>
      </w:r>
      <w:r>
        <w:rPr>
          <w:rFonts w:hint="eastAsia"/>
          <w:b/>
          <w:color w:val="000000" w:themeColor="text1"/>
        </w:rPr>
        <w:t>以及不在清单约定范围内的其他产品，</w:t>
      </w:r>
      <w:r>
        <w:rPr>
          <w:rFonts w:hint="eastAsia"/>
          <w:b/>
          <w:szCs w:val="21"/>
        </w:rPr>
        <w:t>采购人随机进行市场采价，选择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家商户产品价格的算术平均数为基准价，如只有一家能采到价格或未采到价格，则由采购人和供应商协商确定价格。</w:t>
      </w:r>
      <w:r>
        <w:rPr>
          <w:rFonts w:hint="eastAsia"/>
          <w:b/>
          <w:color w:val="000000" w:themeColor="text1"/>
        </w:rPr>
        <w:t>采价地点为</w:t>
      </w:r>
      <w:r>
        <w:rPr>
          <w:rFonts w:hint="eastAsia"/>
          <w:b/>
          <w:color w:val="000000" w:themeColor="text1"/>
          <w:lang w:bidi="en-US"/>
        </w:rPr>
        <w:t>金华市农贸市场</w:t>
      </w:r>
      <w:r>
        <w:rPr>
          <w:rFonts w:hint="eastAsia"/>
          <w:b/>
          <w:color w:val="000000" w:themeColor="text1"/>
        </w:rPr>
        <w:t>。</w:t>
      </w:r>
    </w:p>
    <w:p w14:paraId="1674915D">
      <w:pPr>
        <w:snapToGrid w:val="0"/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采价工作由采购人管理部门和使用部门组成的询价小组负责，以询价或实物采购方式进行采价，所形成的结算价以书面的形式通知中标人。</w:t>
      </w:r>
    </w:p>
    <w:p w14:paraId="522735B6">
      <w:pPr>
        <w:tabs>
          <w:tab w:val="left" w:pos="0"/>
        </w:tabs>
        <w:spacing w:line="360" w:lineRule="auto"/>
        <w:ind w:firstLine="420" w:firstLineChars="200"/>
        <w:rPr>
          <w:lang w:bidi="en-US"/>
        </w:rPr>
      </w:pPr>
      <w:r>
        <w:rPr>
          <w:lang w:bidi="en-US"/>
        </w:rPr>
        <w:t>3</w:t>
      </w:r>
      <w:r>
        <w:rPr>
          <w:rFonts w:hint="eastAsia"/>
          <w:lang w:bidi="en-US"/>
        </w:rPr>
        <w:t>.结算时间：每月结算一次，如遇节假日顺延至下一工作日。中标人凭验收单及正式的税务发票（增值税普通发票）在每月月底前向采购人结算。</w:t>
      </w:r>
    </w:p>
    <w:p w14:paraId="03C61519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货款结算主体与中标商家、合同主体、履约主体必须一致，否则采购人有权不予结算。</w:t>
      </w:r>
    </w:p>
    <w:p w14:paraId="10BC57A0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因不可抗拒因素、国家</w:t>
      </w:r>
      <w:r>
        <w:rPr>
          <w:lang w:bidi="en-US"/>
        </w:rPr>
        <w:t>/</w:t>
      </w:r>
      <w:r>
        <w:rPr>
          <w:rFonts w:hint="eastAsia"/>
          <w:lang w:bidi="en-US"/>
        </w:rPr>
        <w:t>地方重大事件等因素导致无法按照原确定价格执行的，由双方协商确定执行价格。</w:t>
      </w:r>
    </w:p>
    <w:p w14:paraId="00148BE5">
      <w:pPr>
        <w:adjustRightInd w:val="0"/>
        <w:snapToGrid w:val="0"/>
        <w:spacing w:line="360" w:lineRule="auto"/>
        <w:ind w:firstLine="422" w:firstLineChars="200"/>
        <w:rPr>
          <w:b/>
          <w:lang w:bidi="en-US"/>
        </w:rPr>
      </w:pPr>
      <w:r>
        <w:rPr>
          <w:rFonts w:hint="eastAsia"/>
          <w:b/>
          <w:lang w:bidi="en-US"/>
        </w:rPr>
        <w:t>六、质保期要求</w:t>
      </w:r>
    </w:p>
    <w:p w14:paraId="2C85E9EC">
      <w:pPr>
        <w:adjustRightInd w:val="0"/>
        <w:snapToGrid w:val="0"/>
        <w:spacing w:line="360" w:lineRule="auto"/>
        <w:ind w:firstLine="420" w:firstLineChars="200"/>
        <w:rPr>
          <w:lang w:bidi="en-US"/>
        </w:rPr>
      </w:pPr>
      <w:r>
        <w:rPr>
          <w:rFonts w:hint="eastAsia"/>
          <w:lang w:bidi="en-US"/>
        </w:rPr>
        <w:t>中标人必须提供至少一年的免费质量保证期。质保期从交付、安装调试投入使用之日开始计算。除非采购人另有要求，质保期内的服务（含人工费、上门费、配件、维修费等所有费用）均为免费上门服务，并在24小时内予以响应。</w:t>
      </w:r>
    </w:p>
    <w:p w14:paraId="33CE19D0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10DF45A2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1E165408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529B56AB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53FD6321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64E93EFC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7A34B50B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757B1597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</w:p>
    <w:p w14:paraId="48321E9A">
      <w:pPr>
        <w:spacing w:before="120" w:beforeLines="50" w:after="120" w:afterLines="50" w:line="360" w:lineRule="auto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附件：</w:t>
      </w:r>
    </w:p>
    <w:p w14:paraId="217EECC5">
      <w:pPr>
        <w:spacing w:before="120" w:beforeLines="50" w:after="120" w:afterLines="50"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厨杂用品清单</w:t>
      </w:r>
    </w:p>
    <w:tbl>
      <w:tblPr>
        <w:tblStyle w:val="12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000"/>
        <w:gridCol w:w="1240"/>
        <w:gridCol w:w="1200"/>
      </w:tblGrid>
      <w:tr w14:paraId="6A133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33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A5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8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基准价</w:t>
            </w:r>
          </w:p>
        </w:tc>
      </w:tr>
      <w:tr w14:paraId="359A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C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8E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双耳锅（厚度：2.2cm；直径：60cm）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81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B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14:paraId="3C3B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E5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C1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双耳锅（厚度：2.2cm；直径：65cm）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C2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8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14:paraId="13F1A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3D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6A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食堂55公分专用大铁锅（双耳）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7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14:paraId="4ADD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9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3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66公分铁锅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4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1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5A65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3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4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直径40双耳炒锅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09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3A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14:paraId="3638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41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B00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直径50单双耳炒锅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1B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CCD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14:paraId="34E3C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666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1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75公分铁锅（双耳带铆钉黑金刚）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C2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81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 w14:paraId="1AFE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7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7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55公分铁锅（双耳带铆钉黑金刚）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03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A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14:paraId="72A2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DA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1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60公分铁锅双耳（带铆钉）黑金刚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C76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FD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14:paraId="0D72A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B7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2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65公分铁锅双耳（带铆钉）黑金刚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1D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41D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 w14:paraId="6D2F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7E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03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50公分加厚生铁双耳平底锅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8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C6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14:paraId="56C00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75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E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厨老大切菜刀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F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9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6AF9F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D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9F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菜刀（葛华片刀）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F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E9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14:paraId="5218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9C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F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菜刀（斩切刀；十八字钢；P01）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5C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2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14:paraId="18C2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7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47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菜刀（斩切刀；十八字钢；PD1）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CE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B1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14:paraId="2A08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C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6F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菜刀（斩切刀；十八字钢；P21）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F9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5C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14:paraId="5772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3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铲刀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B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1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46F69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4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6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不锈钢长柄水勺（圆柄；120*560mm）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3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BA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2C59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0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D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不锈钢长柄水勺（圆柄；160*450mm）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D8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496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14:paraId="3B0C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B5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FC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打菜勺（80*410mm）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7F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8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14:paraId="1983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1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7D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小水勺直径12.5公分长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8B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55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48CF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65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B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直径30公分高21公分钢漏勺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4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F4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14:paraId="3670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D4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1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 大细网勺直径27公分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6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3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14:paraId="23892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15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8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不锈钢尖勺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1F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133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5DDC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D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6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密胺汤勺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7E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4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37122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CF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9B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三斤水勺（不锈钢）直径16、柄长20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F4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6A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390F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9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4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不绣钢勺子（7.4*23）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F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4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14:paraId="500B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8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2E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不绣钢勺子（8.5*29）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6C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D6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5D674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707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A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8两马勺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8E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A5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29C37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D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8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4两马勺（总长度37公分）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2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07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2AA34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3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C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熟料勺子17公分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A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0B6F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6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A8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网勺（高、直径14左右）6个+大一号2个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9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F21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14:paraId="4A697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627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C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网勺（比高、直径为14左右的再大一号）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5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59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14:paraId="706B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77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E3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不绣钢打饭马勺（直径11公分*柄长38公分）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57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3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14:paraId="071FE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2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48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细漏勺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0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3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4F4D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98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EF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18公分柄常规尺寸 大铲 宽8公分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63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DB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14:paraId="2CA8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F49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9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刨片器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EAF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14:paraId="450B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36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03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献和刨子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2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E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0430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4A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6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萝卜刨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00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9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14FB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5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0A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小蒸笼（竹制；直径：20cm）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B3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08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14:paraId="02E70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F9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DC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小蒸笼盖 竹制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64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C46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14:paraId="4F9A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9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55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小蒸笼垫 竹制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C1F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9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</w:tr>
      <w:tr w14:paraId="22DF4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3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05E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大蒸笼垫 硅胶；49cm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4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9A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14:paraId="61BF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4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23A9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蒸笼（竹制；直径：55cm）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7F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5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14:paraId="590E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B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83C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笼盖（竹制；直径：55cm）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2C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28D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14:paraId="57028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95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4E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大蒸笼圈（直径55公分）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1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F5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14:paraId="21A8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039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A2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大蒸笼角（直径55公分）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6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44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63A4F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2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8E1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木柄面捞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8D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1DC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41F5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E52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A73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特厚钢柄细孔网漏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56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A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14:paraId="47F5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6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4D8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斜边硬网粉篱（14cm）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7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0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14:paraId="5C64E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A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4A6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斜边硬网粉篱（16cm）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D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F8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6641B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B0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28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电子秤 宇浩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D0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5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 w14:paraId="09F11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F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BC8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电磁炉 功率：3千瓦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61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254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</w:tr>
      <w:tr w14:paraId="27DE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0D3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CB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电饭锅  19L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1E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A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 w14:paraId="1FBB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1C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D3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电风扇 落地扇；艾美特、美的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C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3A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14:paraId="6176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1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2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中号电饭锅13L/220V/2000W/频率50HZ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2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8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14:paraId="72CB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9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3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商用23L厨房专用电饭煲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C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F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</w:tr>
      <w:tr w14:paraId="1F75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8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29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商用15L厨房专用电饭煲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2E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E7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</w:tr>
      <w:tr w14:paraId="3E941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6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C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九阳2L不锈钢绞肉机/功率300W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69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B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14:paraId="19A7D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7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B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塑料切菜板   40*60*3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C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19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</w:tr>
      <w:tr w14:paraId="4D37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A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A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菜墩   圆形；50*8 木头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7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20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 w14:paraId="7C30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AC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A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木制菜板直径42公分（圆菜墩）厚10公分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6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5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14:paraId="2D27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9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8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树脂菜板直径42公分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C40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DD2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14:paraId="357E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58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02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木质砧板60*40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91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CE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14:paraId="6088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7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F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木制菜板直径50公分厚度10公分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64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DC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 w14:paraId="68D73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B3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3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树脂菜板直径50公分厚10公分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9F0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7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</w:tr>
      <w:tr w14:paraId="2D99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56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5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不锈钢调料罐（直径18.5左右）直罐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A3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A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14:paraId="6F65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5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C8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不锈钢调料罐（（口直径19*高13）斜罐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1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7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14:paraId="1D3B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14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19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长竹刷  毛竹制品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8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F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7647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CA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61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短竹刷  毛竹制品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71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D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14:paraId="27E4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07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8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钢丝刷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C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E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5F4B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007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9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油条框304不锈钢25*35*45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F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2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14:paraId="4BA1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9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A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不绣钢方形油条放置筐（40*30*20cm）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E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57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6BD8B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ED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C6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铲子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D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A4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14:paraId="2617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56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D5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平铲子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FB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54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14:paraId="7B78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B1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C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大号硅胶刮刀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4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72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14:paraId="30B3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1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93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水果小弯刀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3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F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14:paraId="6233E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E1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C8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大剪刀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4F0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C0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6627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D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56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电子克称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53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3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14:paraId="447C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3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E3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张小泉154mm/家用3号剪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51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42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14:paraId="015F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D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A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长筷子（面档用）捞面用（50公分）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A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7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46E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4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D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不锈钢杯子/口直径9cm/型号：FY-B3109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5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F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</w:tr>
      <w:tr w14:paraId="0ED2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89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B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磨刀棒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E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E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01AF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D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B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木柄鱼鳞刷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B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E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14:paraId="5364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C6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09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磨刀石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B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CB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2FE1D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0D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0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包小馄饨工具（竹片，2.5*20cm)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74D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8A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59E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67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EF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敲大排锤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F7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DA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78B8B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8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D1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夹包子夹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92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D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14:paraId="2A27B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1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FA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开罐器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57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6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14:paraId="6DA7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1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74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35公分长筷子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1F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2C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0E7A8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1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F3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直径28公分筛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2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4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14:paraId="6A00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DC0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C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直径18公分高11公分味蛊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27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E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14:paraId="71FF8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F0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1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直径30公分高15公分味盆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C1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72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14:paraId="5B38A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D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C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直径28公分钢柄26公分细网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6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2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14:paraId="2EC2C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F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89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直径28公分木柄26公分线漏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E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F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14:paraId="0323B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A2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4B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不锈钢罐直径16公分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C8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6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14:paraId="687C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B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AC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硬网加厚高粉篱（直径18公分*高13）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5D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C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14:paraId="20E4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A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89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定制原厂豆浆过滤网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2F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2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14:paraId="1B9AF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2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42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筷子篓（直径32公分、高27公分）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710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E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14:paraId="5A11E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0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0A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竹筐（直径50公分）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349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4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14:paraId="5ADE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596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39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洗米箩（直径56高40公分）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A2DF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8E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14:paraId="36C88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3C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0B1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不锈钢捞箕（52直径/110竹柄）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6F9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E4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</w:tr>
      <w:tr w14:paraId="42967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757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6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水槽过滤网（不绣钢，直径7.7）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CB3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033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14:paraId="13595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92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F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水槽盖（不绣钢，直径8.4）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E1C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44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14:paraId="1A97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08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F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深份数盆（带盖，不绣钢）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BB8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9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3280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5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B65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不锈钢汤桶50公分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3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D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</w:tr>
      <w:tr w14:paraId="113C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1E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16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不绣钢汤桶（45L带铆钉）46*46cm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98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D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</w:tr>
      <w:tr w14:paraId="4363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7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3E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A8密胺制直径13公分/高7公分饭碗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B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C8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 w14:paraId="4691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9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8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白大饭碗15公分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A6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9E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EB7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9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65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白小饭碗11公分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8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F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 w14:paraId="49EB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E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7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面碗（直径21）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886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C7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14:paraId="27CB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C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1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陶瓷碗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7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AF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14:paraId="5568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D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D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不锈钢碗(内径12公分)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5C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3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14:paraId="6944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24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04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不锈钢碗(内径16公分)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9D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0B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</w:tr>
      <w:tr w14:paraId="63EA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8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6F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不锈钢碗(内径18公分)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3A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6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259C3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5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7E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不绣钢双耳奶茶过滤网（直径23，高20）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D4A1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A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14:paraId="6EE1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0D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0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绿豆糕印子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00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2E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14:paraId="0E7D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5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C5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清明粿模具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4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BA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14:paraId="7A335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7D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2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B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18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14:paraId="7ED33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5E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5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绞肉不绣钢杯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9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A5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14:paraId="7FE2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D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25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擀面杖 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4F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F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14:paraId="6DBD1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B5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D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特加厚捞箕  圆木柄网篱45cm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84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10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14:paraId="2A8D7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A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1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灭蚊灯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FF1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E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14:paraId="55CA2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4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E80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磨刀石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AB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元/块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C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14:paraId="386B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C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E5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小剪刀154mm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4E7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63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14:paraId="7AAD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7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86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纱剪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58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元/把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4D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</w:tr>
      <w:tr w14:paraId="73A3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B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C3F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烧烤刷子（76.2mm）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5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元/把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E3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3.9</w:t>
            </w:r>
          </w:p>
        </w:tc>
      </w:tr>
    </w:tbl>
    <w:p w14:paraId="04B3E8D6">
      <w:pPr>
        <w:spacing w:before="120" w:beforeLines="50" w:after="120" w:afterLines="50" w:line="360" w:lineRule="auto"/>
        <w:jc w:val="left"/>
        <w:rPr>
          <w:color w:val="000000"/>
          <w:sz w:val="24"/>
        </w:rPr>
      </w:pPr>
    </w:p>
    <w:p w14:paraId="6375D1D6">
      <w:pPr>
        <w:spacing w:before="120" w:beforeLines="50" w:after="120" w:afterLines="50" w:line="360" w:lineRule="auto"/>
        <w:jc w:val="left"/>
        <w:rPr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797" w:bottom="130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B48E4"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6</w:t>
    </w:r>
    <w:r>
      <w:rPr>
        <w:rStyle w:val="16"/>
      </w:rPr>
      <w:fldChar w:fldCharType="end"/>
    </w:r>
  </w:p>
  <w:p w14:paraId="4D88017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10F06"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5C2B534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309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5BC"/>
    <w:rsid w:val="000004D5"/>
    <w:rsid w:val="00001071"/>
    <w:rsid w:val="0000174E"/>
    <w:rsid w:val="00001F74"/>
    <w:rsid w:val="00002759"/>
    <w:rsid w:val="00002BBB"/>
    <w:rsid w:val="00003D27"/>
    <w:rsid w:val="00004C2C"/>
    <w:rsid w:val="00005D2C"/>
    <w:rsid w:val="000120D4"/>
    <w:rsid w:val="00015E5A"/>
    <w:rsid w:val="00016575"/>
    <w:rsid w:val="00021222"/>
    <w:rsid w:val="00021467"/>
    <w:rsid w:val="000217A2"/>
    <w:rsid w:val="00021818"/>
    <w:rsid w:val="0002234E"/>
    <w:rsid w:val="000252F3"/>
    <w:rsid w:val="000261C3"/>
    <w:rsid w:val="0002713A"/>
    <w:rsid w:val="00027D03"/>
    <w:rsid w:val="00032FF0"/>
    <w:rsid w:val="0003345D"/>
    <w:rsid w:val="00033595"/>
    <w:rsid w:val="00034EFC"/>
    <w:rsid w:val="00037841"/>
    <w:rsid w:val="0003799F"/>
    <w:rsid w:val="000411F4"/>
    <w:rsid w:val="0004337E"/>
    <w:rsid w:val="00043EC8"/>
    <w:rsid w:val="00047297"/>
    <w:rsid w:val="00047461"/>
    <w:rsid w:val="00050726"/>
    <w:rsid w:val="00054C16"/>
    <w:rsid w:val="000604DF"/>
    <w:rsid w:val="000611DF"/>
    <w:rsid w:val="00061B49"/>
    <w:rsid w:val="0006347B"/>
    <w:rsid w:val="0006563B"/>
    <w:rsid w:val="00066421"/>
    <w:rsid w:val="00067BEA"/>
    <w:rsid w:val="00070C04"/>
    <w:rsid w:val="00070E40"/>
    <w:rsid w:val="0007138B"/>
    <w:rsid w:val="00072623"/>
    <w:rsid w:val="000727D9"/>
    <w:rsid w:val="000750DB"/>
    <w:rsid w:val="00077865"/>
    <w:rsid w:val="00077E2E"/>
    <w:rsid w:val="00083349"/>
    <w:rsid w:val="00083A18"/>
    <w:rsid w:val="0008487D"/>
    <w:rsid w:val="000914E4"/>
    <w:rsid w:val="00092F6B"/>
    <w:rsid w:val="00094D8D"/>
    <w:rsid w:val="0009694A"/>
    <w:rsid w:val="00096A63"/>
    <w:rsid w:val="000A1716"/>
    <w:rsid w:val="000A1FBB"/>
    <w:rsid w:val="000B102E"/>
    <w:rsid w:val="000B12B9"/>
    <w:rsid w:val="000B236A"/>
    <w:rsid w:val="000B6696"/>
    <w:rsid w:val="000C01D9"/>
    <w:rsid w:val="000C0518"/>
    <w:rsid w:val="000C1F7F"/>
    <w:rsid w:val="000C2FA5"/>
    <w:rsid w:val="000C3741"/>
    <w:rsid w:val="000C405D"/>
    <w:rsid w:val="000C531E"/>
    <w:rsid w:val="000C625D"/>
    <w:rsid w:val="000C6743"/>
    <w:rsid w:val="000D0596"/>
    <w:rsid w:val="000D1FA4"/>
    <w:rsid w:val="000D37BC"/>
    <w:rsid w:val="000D41A8"/>
    <w:rsid w:val="000D51A8"/>
    <w:rsid w:val="000D5248"/>
    <w:rsid w:val="000D63E9"/>
    <w:rsid w:val="000D654A"/>
    <w:rsid w:val="000D7F8C"/>
    <w:rsid w:val="000D7F97"/>
    <w:rsid w:val="000E59A7"/>
    <w:rsid w:val="000E69CD"/>
    <w:rsid w:val="000F1113"/>
    <w:rsid w:val="000F188E"/>
    <w:rsid w:val="000F33E8"/>
    <w:rsid w:val="000F471B"/>
    <w:rsid w:val="000F4C9D"/>
    <w:rsid w:val="000F4EDD"/>
    <w:rsid w:val="000F70FB"/>
    <w:rsid w:val="000F7A8C"/>
    <w:rsid w:val="00101D54"/>
    <w:rsid w:val="0010385D"/>
    <w:rsid w:val="00105707"/>
    <w:rsid w:val="00106569"/>
    <w:rsid w:val="001074A5"/>
    <w:rsid w:val="0011108E"/>
    <w:rsid w:val="0011128A"/>
    <w:rsid w:val="00112201"/>
    <w:rsid w:val="001122A7"/>
    <w:rsid w:val="00114A9D"/>
    <w:rsid w:val="00114F44"/>
    <w:rsid w:val="001154CD"/>
    <w:rsid w:val="00117DC4"/>
    <w:rsid w:val="001219EB"/>
    <w:rsid w:val="00123126"/>
    <w:rsid w:val="00124E8F"/>
    <w:rsid w:val="001253B6"/>
    <w:rsid w:val="001261E0"/>
    <w:rsid w:val="00126D6F"/>
    <w:rsid w:val="00132355"/>
    <w:rsid w:val="001324EB"/>
    <w:rsid w:val="0013252A"/>
    <w:rsid w:val="00133DF9"/>
    <w:rsid w:val="0013410D"/>
    <w:rsid w:val="00134F32"/>
    <w:rsid w:val="00135F96"/>
    <w:rsid w:val="00140C93"/>
    <w:rsid w:val="001457DE"/>
    <w:rsid w:val="00146431"/>
    <w:rsid w:val="00146752"/>
    <w:rsid w:val="0015266C"/>
    <w:rsid w:val="00152AE0"/>
    <w:rsid w:val="001541D4"/>
    <w:rsid w:val="001545DC"/>
    <w:rsid w:val="00154A4A"/>
    <w:rsid w:val="00154B96"/>
    <w:rsid w:val="00157560"/>
    <w:rsid w:val="001606A0"/>
    <w:rsid w:val="001609EB"/>
    <w:rsid w:val="00161003"/>
    <w:rsid w:val="001613EC"/>
    <w:rsid w:val="001659E5"/>
    <w:rsid w:val="00170390"/>
    <w:rsid w:val="00173191"/>
    <w:rsid w:val="001731EF"/>
    <w:rsid w:val="0017539C"/>
    <w:rsid w:val="00175A00"/>
    <w:rsid w:val="00177C2E"/>
    <w:rsid w:val="001812BC"/>
    <w:rsid w:val="001818C6"/>
    <w:rsid w:val="001829CF"/>
    <w:rsid w:val="00190360"/>
    <w:rsid w:val="00192C2A"/>
    <w:rsid w:val="00193EC1"/>
    <w:rsid w:val="00193F85"/>
    <w:rsid w:val="001949F1"/>
    <w:rsid w:val="00196206"/>
    <w:rsid w:val="00196E85"/>
    <w:rsid w:val="001A32FF"/>
    <w:rsid w:val="001A6BE4"/>
    <w:rsid w:val="001A77C1"/>
    <w:rsid w:val="001B2F6E"/>
    <w:rsid w:val="001B3229"/>
    <w:rsid w:val="001B32C7"/>
    <w:rsid w:val="001B45EE"/>
    <w:rsid w:val="001B4628"/>
    <w:rsid w:val="001B6B48"/>
    <w:rsid w:val="001B77BD"/>
    <w:rsid w:val="001C1909"/>
    <w:rsid w:val="001C641F"/>
    <w:rsid w:val="001D0335"/>
    <w:rsid w:val="001D0E3D"/>
    <w:rsid w:val="001D113B"/>
    <w:rsid w:val="001D3B6F"/>
    <w:rsid w:val="001D3D54"/>
    <w:rsid w:val="001D5690"/>
    <w:rsid w:val="001D75F3"/>
    <w:rsid w:val="001E02C3"/>
    <w:rsid w:val="001E31BF"/>
    <w:rsid w:val="001E49E4"/>
    <w:rsid w:val="001E6390"/>
    <w:rsid w:val="001F49D4"/>
    <w:rsid w:val="001F574B"/>
    <w:rsid w:val="001F5A5B"/>
    <w:rsid w:val="001F7C71"/>
    <w:rsid w:val="001F7F25"/>
    <w:rsid w:val="002023DF"/>
    <w:rsid w:val="00207FF8"/>
    <w:rsid w:val="002113C1"/>
    <w:rsid w:val="00211867"/>
    <w:rsid w:val="00216945"/>
    <w:rsid w:val="002205F5"/>
    <w:rsid w:val="00221F96"/>
    <w:rsid w:val="00223420"/>
    <w:rsid w:val="00223937"/>
    <w:rsid w:val="002250E9"/>
    <w:rsid w:val="002255B1"/>
    <w:rsid w:val="00226055"/>
    <w:rsid w:val="00226E8D"/>
    <w:rsid w:val="00227A11"/>
    <w:rsid w:val="00227D2B"/>
    <w:rsid w:val="00233C76"/>
    <w:rsid w:val="00234DF7"/>
    <w:rsid w:val="00235F74"/>
    <w:rsid w:val="00237563"/>
    <w:rsid w:val="0024091A"/>
    <w:rsid w:val="00244E69"/>
    <w:rsid w:val="0024630D"/>
    <w:rsid w:val="00246974"/>
    <w:rsid w:val="00250AA5"/>
    <w:rsid w:val="00250BEF"/>
    <w:rsid w:val="002514A5"/>
    <w:rsid w:val="00251812"/>
    <w:rsid w:val="002524B7"/>
    <w:rsid w:val="00255E32"/>
    <w:rsid w:val="00256E02"/>
    <w:rsid w:val="00261135"/>
    <w:rsid w:val="00262357"/>
    <w:rsid w:val="00262530"/>
    <w:rsid w:val="0026350C"/>
    <w:rsid w:val="0026552F"/>
    <w:rsid w:val="002729DA"/>
    <w:rsid w:val="00272DFF"/>
    <w:rsid w:val="0027415D"/>
    <w:rsid w:val="00274180"/>
    <w:rsid w:val="00283286"/>
    <w:rsid w:val="00286CE9"/>
    <w:rsid w:val="00287878"/>
    <w:rsid w:val="00287993"/>
    <w:rsid w:val="00291F6F"/>
    <w:rsid w:val="002932B0"/>
    <w:rsid w:val="0029381C"/>
    <w:rsid w:val="00294CC9"/>
    <w:rsid w:val="002959BB"/>
    <w:rsid w:val="00296400"/>
    <w:rsid w:val="00297AC8"/>
    <w:rsid w:val="00297B96"/>
    <w:rsid w:val="002A344A"/>
    <w:rsid w:val="002A3A31"/>
    <w:rsid w:val="002A3ABE"/>
    <w:rsid w:val="002A45AA"/>
    <w:rsid w:val="002A4648"/>
    <w:rsid w:val="002A4CEB"/>
    <w:rsid w:val="002A57B7"/>
    <w:rsid w:val="002A6D43"/>
    <w:rsid w:val="002A75C3"/>
    <w:rsid w:val="002B16B8"/>
    <w:rsid w:val="002B24D1"/>
    <w:rsid w:val="002B2CAD"/>
    <w:rsid w:val="002B38F0"/>
    <w:rsid w:val="002B58AF"/>
    <w:rsid w:val="002B61E2"/>
    <w:rsid w:val="002B64A0"/>
    <w:rsid w:val="002C125D"/>
    <w:rsid w:val="002C1F80"/>
    <w:rsid w:val="002C220F"/>
    <w:rsid w:val="002C33B1"/>
    <w:rsid w:val="002C3ED5"/>
    <w:rsid w:val="002C3F05"/>
    <w:rsid w:val="002C5CDD"/>
    <w:rsid w:val="002C7602"/>
    <w:rsid w:val="002C7AE6"/>
    <w:rsid w:val="002D0015"/>
    <w:rsid w:val="002D79E0"/>
    <w:rsid w:val="002E0322"/>
    <w:rsid w:val="002E0340"/>
    <w:rsid w:val="002E247D"/>
    <w:rsid w:val="002E6D87"/>
    <w:rsid w:val="002F0F08"/>
    <w:rsid w:val="002F1AB8"/>
    <w:rsid w:val="002F2EFE"/>
    <w:rsid w:val="002F4E10"/>
    <w:rsid w:val="00300F29"/>
    <w:rsid w:val="0030114A"/>
    <w:rsid w:val="0030136E"/>
    <w:rsid w:val="00302708"/>
    <w:rsid w:val="00303A67"/>
    <w:rsid w:val="003041A5"/>
    <w:rsid w:val="00305020"/>
    <w:rsid w:val="00305BCE"/>
    <w:rsid w:val="0030775B"/>
    <w:rsid w:val="00307E2D"/>
    <w:rsid w:val="0031647D"/>
    <w:rsid w:val="0032103D"/>
    <w:rsid w:val="00321EEA"/>
    <w:rsid w:val="00322845"/>
    <w:rsid w:val="00322B67"/>
    <w:rsid w:val="00324C04"/>
    <w:rsid w:val="00326585"/>
    <w:rsid w:val="00331A2F"/>
    <w:rsid w:val="003324BD"/>
    <w:rsid w:val="00333597"/>
    <w:rsid w:val="00333FCD"/>
    <w:rsid w:val="00335704"/>
    <w:rsid w:val="003456A2"/>
    <w:rsid w:val="0034594D"/>
    <w:rsid w:val="0035024E"/>
    <w:rsid w:val="003531A1"/>
    <w:rsid w:val="00353AF7"/>
    <w:rsid w:val="00356ED7"/>
    <w:rsid w:val="00361849"/>
    <w:rsid w:val="00363366"/>
    <w:rsid w:val="00363767"/>
    <w:rsid w:val="00364F3C"/>
    <w:rsid w:val="003654EB"/>
    <w:rsid w:val="0036570C"/>
    <w:rsid w:val="003663A4"/>
    <w:rsid w:val="003742AB"/>
    <w:rsid w:val="0037465E"/>
    <w:rsid w:val="003762CA"/>
    <w:rsid w:val="0037731C"/>
    <w:rsid w:val="003777B9"/>
    <w:rsid w:val="003826A0"/>
    <w:rsid w:val="00390131"/>
    <w:rsid w:val="00390B6C"/>
    <w:rsid w:val="003923FD"/>
    <w:rsid w:val="0039248F"/>
    <w:rsid w:val="003928D7"/>
    <w:rsid w:val="00393BF4"/>
    <w:rsid w:val="003948CF"/>
    <w:rsid w:val="00394A29"/>
    <w:rsid w:val="00394C33"/>
    <w:rsid w:val="00395447"/>
    <w:rsid w:val="003957AB"/>
    <w:rsid w:val="00396227"/>
    <w:rsid w:val="003965AC"/>
    <w:rsid w:val="003A2585"/>
    <w:rsid w:val="003A2B9A"/>
    <w:rsid w:val="003A4FF2"/>
    <w:rsid w:val="003A7628"/>
    <w:rsid w:val="003B016E"/>
    <w:rsid w:val="003B20B0"/>
    <w:rsid w:val="003B6A5E"/>
    <w:rsid w:val="003B765D"/>
    <w:rsid w:val="003B7D10"/>
    <w:rsid w:val="003C37EC"/>
    <w:rsid w:val="003C3E62"/>
    <w:rsid w:val="003C472A"/>
    <w:rsid w:val="003C4804"/>
    <w:rsid w:val="003C7B2A"/>
    <w:rsid w:val="003C7CA9"/>
    <w:rsid w:val="003D083B"/>
    <w:rsid w:val="003D0AA6"/>
    <w:rsid w:val="003D26AE"/>
    <w:rsid w:val="003D3106"/>
    <w:rsid w:val="003D311E"/>
    <w:rsid w:val="003D3BF1"/>
    <w:rsid w:val="003D549E"/>
    <w:rsid w:val="003D5641"/>
    <w:rsid w:val="003D6043"/>
    <w:rsid w:val="003E2E28"/>
    <w:rsid w:val="003E3AA7"/>
    <w:rsid w:val="003E440C"/>
    <w:rsid w:val="003E5D58"/>
    <w:rsid w:val="003E620F"/>
    <w:rsid w:val="003E64D7"/>
    <w:rsid w:val="003E7BB0"/>
    <w:rsid w:val="003F09BD"/>
    <w:rsid w:val="003F20AC"/>
    <w:rsid w:val="003F2EFF"/>
    <w:rsid w:val="003F2F5C"/>
    <w:rsid w:val="003F3E39"/>
    <w:rsid w:val="003F6695"/>
    <w:rsid w:val="00403F29"/>
    <w:rsid w:val="0040436B"/>
    <w:rsid w:val="00404EA2"/>
    <w:rsid w:val="00406220"/>
    <w:rsid w:val="00406A06"/>
    <w:rsid w:val="00406A6E"/>
    <w:rsid w:val="0040765A"/>
    <w:rsid w:val="00407EA2"/>
    <w:rsid w:val="00412133"/>
    <w:rsid w:val="004138ED"/>
    <w:rsid w:val="00415FF4"/>
    <w:rsid w:val="00422FE1"/>
    <w:rsid w:val="004238BE"/>
    <w:rsid w:val="0042778E"/>
    <w:rsid w:val="00433D2E"/>
    <w:rsid w:val="00435602"/>
    <w:rsid w:val="0043774B"/>
    <w:rsid w:val="004408B7"/>
    <w:rsid w:val="00440B9F"/>
    <w:rsid w:val="004450FF"/>
    <w:rsid w:val="0044528C"/>
    <w:rsid w:val="00445C80"/>
    <w:rsid w:val="00452984"/>
    <w:rsid w:val="00452EDB"/>
    <w:rsid w:val="00453D75"/>
    <w:rsid w:val="00453E4B"/>
    <w:rsid w:val="00457ED9"/>
    <w:rsid w:val="004655CD"/>
    <w:rsid w:val="00466DA1"/>
    <w:rsid w:val="00467C64"/>
    <w:rsid w:val="004710DC"/>
    <w:rsid w:val="0047264C"/>
    <w:rsid w:val="004729F8"/>
    <w:rsid w:val="00472F42"/>
    <w:rsid w:val="00475771"/>
    <w:rsid w:val="00475B21"/>
    <w:rsid w:val="00475D11"/>
    <w:rsid w:val="004775A7"/>
    <w:rsid w:val="00477DFE"/>
    <w:rsid w:val="00484256"/>
    <w:rsid w:val="00484F5D"/>
    <w:rsid w:val="00485364"/>
    <w:rsid w:val="00492402"/>
    <w:rsid w:val="0049251D"/>
    <w:rsid w:val="00492F18"/>
    <w:rsid w:val="00495103"/>
    <w:rsid w:val="00495CB7"/>
    <w:rsid w:val="004A0BB1"/>
    <w:rsid w:val="004A37AD"/>
    <w:rsid w:val="004A38A5"/>
    <w:rsid w:val="004A5B56"/>
    <w:rsid w:val="004B57C7"/>
    <w:rsid w:val="004B6E32"/>
    <w:rsid w:val="004C0A89"/>
    <w:rsid w:val="004C336F"/>
    <w:rsid w:val="004C5D98"/>
    <w:rsid w:val="004D068A"/>
    <w:rsid w:val="004D0D21"/>
    <w:rsid w:val="004D3E6E"/>
    <w:rsid w:val="004D4761"/>
    <w:rsid w:val="004E17C5"/>
    <w:rsid w:val="004E2AAB"/>
    <w:rsid w:val="004E7309"/>
    <w:rsid w:val="004F5E4C"/>
    <w:rsid w:val="00500088"/>
    <w:rsid w:val="0050026F"/>
    <w:rsid w:val="005069C0"/>
    <w:rsid w:val="00506A15"/>
    <w:rsid w:val="005114D8"/>
    <w:rsid w:val="00520474"/>
    <w:rsid w:val="00520F52"/>
    <w:rsid w:val="005238FD"/>
    <w:rsid w:val="00524EC2"/>
    <w:rsid w:val="00526353"/>
    <w:rsid w:val="00527E9A"/>
    <w:rsid w:val="00530837"/>
    <w:rsid w:val="00532FF8"/>
    <w:rsid w:val="00533242"/>
    <w:rsid w:val="00534994"/>
    <w:rsid w:val="005372D6"/>
    <w:rsid w:val="00540B97"/>
    <w:rsid w:val="00541C18"/>
    <w:rsid w:val="005424A8"/>
    <w:rsid w:val="00543019"/>
    <w:rsid w:val="00547799"/>
    <w:rsid w:val="00547E28"/>
    <w:rsid w:val="005506BD"/>
    <w:rsid w:val="00551538"/>
    <w:rsid w:val="0055219C"/>
    <w:rsid w:val="00552860"/>
    <w:rsid w:val="005551BF"/>
    <w:rsid w:val="0055734F"/>
    <w:rsid w:val="00557C9E"/>
    <w:rsid w:val="00564B7F"/>
    <w:rsid w:val="00564F1D"/>
    <w:rsid w:val="005671FE"/>
    <w:rsid w:val="005672A5"/>
    <w:rsid w:val="005677DC"/>
    <w:rsid w:val="0057001E"/>
    <w:rsid w:val="0057265F"/>
    <w:rsid w:val="0057298C"/>
    <w:rsid w:val="0058334D"/>
    <w:rsid w:val="00593985"/>
    <w:rsid w:val="005953BC"/>
    <w:rsid w:val="00595BE4"/>
    <w:rsid w:val="00595E04"/>
    <w:rsid w:val="005A0A4E"/>
    <w:rsid w:val="005A1377"/>
    <w:rsid w:val="005B02C4"/>
    <w:rsid w:val="005B3A1D"/>
    <w:rsid w:val="005B4E79"/>
    <w:rsid w:val="005B768D"/>
    <w:rsid w:val="005C222E"/>
    <w:rsid w:val="005C2BB4"/>
    <w:rsid w:val="005C45A9"/>
    <w:rsid w:val="005D09E5"/>
    <w:rsid w:val="005D1225"/>
    <w:rsid w:val="005D223D"/>
    <w:rsid w:val="005D2FB9"/>
    <w:rsid w:val="005D5A57"/>
    <w:rsid w:val="005D5B20"/>
    <w:rsid w:val="005D6A75"/>
    <w:rsid w:val="005D72DA"/>
    <w:rsid w:val="005E06E2"/>
    <w:rsid w:val="005E0728"/>
    <w:rsid w:val="005E166B"/>
    <w:rsid w:val="005E1898"/>
    <w:rsid w:val="005E2427"/>
    <w:rsid w:val="005F0C6E"/>
    <w:rsid w:val="005F3361"/>
    <w:rsid w:val="0060298D"/>
    <w:rsid w:val="00603C87"/>
    <w:rsid w:val="006047A1"/>
    <w:rsid w:val="00606B03"/>
    <w:rsid w:val="00607608"/>
    <w:rsid w:val="006121CA"/>
    <w:rsid w:val="00614BA1"/>
    <w:rsid w:val="0061622B"/>
    <w:rsid w:val="006176F0"/>
    <w:rsid w:val="006214C5"/>
    <w:rsid w:val="0062302B"/>
    <w:rsid w:val="00623B20"/>
    <w:rsid w:val="006260A7"/>
    <w:rsid w:val="00627F11"/>
    <w:rsid w:val="006300EB"/>
    <w:rsid w:val="006306A0"/>
    <w:rsid w:val="006309C7"/>
    <w:rsid w:val="00631832"/>
    <w:rsid w:val="0063249A"/>
    <w:rsid w:val="00636840"/>
    <w:rsid w:val="00644011"/>
    <w:rsid w:val="006445BE"/>
    <w:rsid w:val="006447E5"/>
    <w:rsid w:val="0064538B"/>
    <w:rsid w:val="00645D76"/>
    <w:rsid w:val="0064616E"/>
    <w:rsid w:val="006466FE"/>
    <w:rsid w:val="00646CE3"/>
    <w:rsid w:val="00647D42"/>
    <w:rsid w:val="00647EAC"/>
    <w:rsid w:val="00650996"/>
    <w:rsid w:val="0065194B"/>
    <w:rsid w:val="006521C0"/>
    <w:rsid w:val="00653507"/>
    <w:rsid w:val="00653E8E"/>
    <w:rsid w:val="00654045"/>
    <w:rsid w:val="006563BE"/>
    <w:rsid w:val="006567E1"/>
    <w:rsid w:val="00657B86"/>
    <w:rsid w:val="00665076"/>
    <w:rsid w:val="00665546"/>
    <w:rsid w:val="00666BF3"/>
    <w:rsid w:val="00667BE6"/>
    <w:rsid w:val="006705D7"/>
    <w:rsid w:val="00671404"/>
    <w:rsid w:val="0067399B"/>
    <w:rsid w:val="00673BE4"/>
    <w:rsid w:val="00674818"/>
    <w:rsid w:val="00674A4A"/>
    <w:rsid w:val="00674ABB"/>
    <w:rsid w:val="00681975"/>
    <w:rsid w:val="00681D07"/>
    <w:rsid w:val="00682888"/>
    <w:rsid w:val="00682B76"/>
    <w:rsid w:val="00684D6E"/>
    <w:rsid w:val="006854A9"/>
    <w:rsid w:val="00686634"/>
    <w:rsid w:val="00687537"/>
    <w:rsid w:val="00687CAE"/>
    <w:rsid w:val="00690BCC"/>
    <w:rsid w:val="006918B9"/>
    <w:rsid w:val="00692F8E"/>
    <w:rsid w:val="006935A9"/>
    <w:rsid w:val="00693793"/>
    <w:rsid w:val="00693E95"/>
    <w:rsid w:val="006942A6"/>
    <w:rsid w:val="006966F1"/>
    <w:rsid w:val="00696786"/>
    <w:rsid w:val="00696B46"/>
    <w:rsid w:val="00697214"/>
    <w:rsid w:val="006A0842"/>
    <w:rsid w:val="006A23FE"/>
    <w:rsid w:val="006A2F38"/>
    <w:rsid w:val="006A3FF1"/>
    <w:rsid w:val="006A4FE9"/>
    <w:rsid w:val="006B11F8"/>
    <w:rsid w:val="006B193D"/>
    <w:rsid w:val="006B240B"/>
    <w:rsid w:val="006B3F34"/>
    <w:rsid w:val="006B58AA"/>
    <w:rsid w:val="006C1C25"/>
    <w:rsid w:val="006C2524"/>
    <w:rsid w:val="006C3E07"/>
    <w:rsid w:val="006C4A0E"/>
    <w:rsid w:val="006C7E37"/>
    <w:rsid w:val="006D22F8"/>
    <w:rsid w:val="006E07FB"/>
    <w:rsid w:val="006E0FB9"/>
    <w:rsid w:val="006E1117"/>
    <w:rsid w:val="006F106C"/>
    <w:rsid w:val="006F5000"/>
    <w:rsid w:val="00700795"/>
    <w:rsid w:val="0070096B"/>
    <w:rsid w:val="00704416"/>
    <w:rsid w:val="00704D9A"/>
    <w:rsid w:val="00705F33"/>
    <w:rsid w:val="007073F7"/>
    <w:rsid w:val="00711592"/>
    <w:rsid w:val="007158EA"/>
    <w:rsid w:val="007163A7"/>
    <w:rsid w:val="007261ED"/>
    <w:rsid w:val="007265B9"/>
    <w:rsid w:val="007314DE"/>
    <w:rsid w:val="0073253E"/>
    <w:rsid w:val="00736A7F"/>
    <w:rsid w:val="00737C4C"/>
    <w:rsid w:val="00751CA5"/>
    <w:rsid w:val="00752608"/>
    <w:rsid w:val="00754B91"/>
    <w:rsid w:val="007579E3"/>
    <w:rsid w:val="00762311"/>
    <w:rsid w:val="00764F38"/>
    <w:rsid w:val="007674EE"/>
    <w:rsid w:val="007703A4"/>
    <w:rsid w:val="00772B4B"/>
    <w:rsid w:val="007737F1"/>
    <w:rsid w:val="0077579E"/>
    <w:rsid w:val="007769D8"/>
    <w:rsid w:val="00777623"/>
    <w:rsid w:val="007828E9"/>
    <w:rsid w:val="007831EC"/>
    <w:rsid w:val="00784C71"/>
    <w:rsid w:val="00785A54"/>
    <w:rsid w:val="00787503"/>
    <w:rsid w:val="0079182B"/>
    <w:rsid w:val="00791AB8"/>
    <w:rsid w:val="00791D0B"/>
    <w:rsid w:val="007920C9"/>
    <w:rsid w:val="0079305C"/>
    <w:rsid w:val="007950F8"/>
    <w:rsid w:val="007958A6"/>
    <w:rsid w:val="007A205B"/>
    <w:rsid w:val="007A28F9"/>
    <w:rsid w:val="007A77FB"/>
    <w:rsid w:val="007B052B"/>
    <w:rsid w:val="007B290B"/>
    <w:rsid w:val="007B486E"/>
    <w:rsid w:val="007C1C7D"/>
    <w:rsid w:val="007C25DD"/>
    <w:rsid w:val="007C3EFD"/>
    <w:rsid w:val="007C6171"/>
    <w:rsid w:val="007C66A7"/>
    <w:rsid w:val="007C6E90"/>
    <w:rsid w:val="007C728D"/>
    <w:rsid w:val="007C761E"/>
    <w:rsid w:val="007D4A98"/>
    <w:rsid w:val="007D603A"/>
    <w:rsid w:val="007D6DF4"/>
    <w:rsid w:val="007D72CF"/>
    <w:rsid w:val="007E3A2C"/>
    <w:rsid w:val="007E743C"/>
    <w:rsid w:val="007E7E3C"/>
    <w:rsid w:val="007F6E36"/>
    <w:rsid w:val="007F735D"/>
    <w:rsid w:val="00800127"/>
    <w:rsid w:val="0080149E"/>
    <w:rsid w:val="00802763"/>
    <w:rsid w:val="008072BA"/>
    <w:rsid w:val="008072E2"/>
    <w:rsid w:val="00812710"/>
    <w:rsid w:val="00813FC0"/>
    <w:rsid w:val="0081478D"/>
    <w:rsid w:val="00815850"/>
    <w:rsid w:val="008177DA"/>
    <w:rsid w:val="00821271"/>
    <w:rsid w:val="008224C2"/>
    <w:rsid w:val="008238CC"/>
    <w:rsid w:val="0082395D"/>
    <w:rsid w:val="00826CBC"/>
    <w:rsid w:val="00831930"/>
    <w:rsid w:val="00833B39"/>
    <w:rsid w:val="00835F7C"/>
    <w:rsid w:val="00837EE3"/>
    <w:rsid w:val="008408F6"/>
    <w:rsid w:val="00840B7C"/>
    <w:rsid w:val="00845A00"/>
    <w:rsid w:val="0084654E"/>
    <w:rsid w:val="00850E4A"/>
    <w:rsid w:val="0085264E"/>
    <w:rsid w:val="00853BB2"/>
    <w:rsid w:val="008546C5"/>
    <w:rsid w:val="00855EC0"/>
    <w:rsid w:val="00857DC7"/>
    <w:rsid w:val="00860A6C"/>
    <w:rsid w:val="0086425F"/>
    <w:rsid w:val="008650EE"/>
    <w:rsid w:val="008675A4"/>
    <w:rsid w:val="00870893"/>
    <w:rsid w:val="00872265"/>
    <w:rsid w:val="0087305C"/>
    <w:rsid w:val="008811DA"/>
    <w:rsid w:val="008842DA"/>
    <w:rsid w:val="00884B03"/>
    <w:rsid w:val="00886D98"/>
    <w:rsid w:val="00887109"/>
    <w:rsid w:val="0089017D"/>
    <w:rsid w:val="00891664"/>
    <w:rsid w:val="008924C1"/>
    <w:rsid w:val="00892C69"/>
    <w:rsid w:val="00896250"/>
    <w:rsid w:val="00896A65"/>
    <w:rsid w:val="00897E12"/>
    <w:rsid w:val="008A2816"/>
    <w:rsid w:val="008A2F90"/>
    <w:rsid w:val="008B0D64"/>
    <w:rsid w:val="008B26C1"/>
    <w:rsid w:val="008B3D2D"/>
    <w:rsid w:val="008B436D"/>
    <w:rsid w:val="008B6088"/>
    <w:rsid w:val="008B7F69"/>
    <w:rsid w:val="008C2763"/>
    <w:rsid w:val="008C4124"/>
    <w:rsid w:val="008C5226"/>
    <w:rsid w:val="008C6D7A"/>
    <w:rsid w:val="008D055E"/>
    <w:rsid w:val="008D13A6"/>
    <w:rsid w:val="008D2695"/>
    <w:rsid w:val="008D4223"/>
    <w:rsid w:val="008D570B"/>
    <w:rsid w:val="008D5A7F"/>
    <w:rsid w:val="008D7418"/>
    <w:rsid w:val="008D7533"/>
    <w:rsid w:val="008E157E"/>
    <w:rsid w:val="008E1A26"/>
    <w:rsid w:val="008E2762"/>
    <w:rsid w:val="008E4B27"/>
    <w:rsid w:val="008E5525"/>
    <w:rsid w:val="008E58A9"/>
    <w:rsid w:val="008E5F50"/>
    <w:rsid w:val="008E6771"/>
    <w:rsid w:val="008E6B68"/>
    <w:rsid w:val="008E6FD2"/>
    <w:rsid w:val="008F0A01"/>
    <w:rsid w:val="008F0D87"/>
    <w:rsid w:val="008F1DE7"/>
    <w:rsid w:val="008F3581"/>
    <w:rsid w:val="008F5393"/>
    <w:rsid w:val="008F5709"/>
    <w:rsid w:val="00900498"/>
    <w:rsid w:val="009017D6"/>
    <w:rsid w:val="0090454E"/>
    <w:rsid w:val="00904767"/>
    <w:rsid w:val="009066D6"/>
    <w:rsid w:val="009067E8"/>
    <w:rsid w:val="0091124A"/>
    <w:rsid w:val="00912E08"/>
    <w:rsid w:val="00913DBB"/>
    <w:rsid w:val="009140FF"/>
    <w:rsid w:val="00914BAD"/>
    <w:rsid w:val="00921064"/>
    <w:rsid w:val="0092202E"/>
    <w:rsid w:val="0092247B"/>
    <w:rsid w:val="009229FD"/>
    <w:rsid w:val="00926E30"/>
    <w:rsid w:val="00927A7F"/>
    <w:rsid w:val="00935B9A"/>
    <w:rsid w:val="00937E4F"/>
    <w:rsid w:val="0094110C"/>
    <w:rsid w:val="0094115E"/>
    <w:rsid w:val="00941617"/>
    <w:rsid w:val="00946B09"/>
    <w:rsid w:val="00954DFE"/>
    <w:rsid w:val="00960200"/>
    <w:rsid w:val="00960C9F"/>
    <w:rsid w:val="00963BA9"/>
    <w:rsid w:val="009676EC"/>
    <w:rsid w:val="00967EE6"/>
    <w:rsid w:val="00972A1C"/>
    <w:rsid w:val="009735A9"/>
    <w:rsid w:val="0097395D"/>
    <w:rsid w:val="00975417"/>
    <w:rsid w:val="0097672F"/>
    <w:rsid w:val="009767D0"/>
    <w:rsid w:val="00977A5F"/>
    <w:rsid w:val="0098132F"/>
    <w:rsid w:val="00981E23"/>
    <w:rsid w:val="00982981"/>
    <w:rsid w:val="00982E51"/>
    <w:rsid w:val="009856B3"/>
    <w:rsid w:val="009867D0"/>
    <w:rsid w:val="00986B08"/>
    <w:rsid w:val="00986E5F"/>
    <w:rsid w:val="00992C98"/>
    <w:rsid w:val="009938FF"/>
    <w:rsid w:val="009977B7"/>
    <w:rsid w:val="009A0352"/>
    <w:rsid w:val="009A06DF"/>
    <w:rsid w:val="009A0D90"/>
    <w:rsid w:val="009A3362"/>
    <w:rsid w:val="009A384E"/>
    <w:rsid w:val="009A3C8C"/>
    <w:rsid w:val="009A4FC9"/>
    <w:rsid w:val="009A6197"/>
    <w:rsid w:val="009A67C2"/>
    <w:rsid w:val="009A705B"/>
    <w:rsid w:val="009B03D3"/>
    <w:rsid w:val="009B06A7"/>
    <w:rsid w:val="009B4790"/>
    <w:rsid w:val="009C0E2E"/>
    <w:rsid w:val="009C3DAA"/>
    <w:rsid w:val="009C48FC"/>
    <w:rsid w:val="009C495A"/>
    <w:rsid w:val="009C51AB"/>
    <w:rsid w:val="009C5F96"/>
    <w:rsid w:val="009C697D"/>
    <w:rsid w:val="009D0C25"/>
    <w:rsid w:val="009D1AD1"/>
    <w:rsid w:val="009E613B"/>
    <w:rsid w:val="009E7811"/>
    <w:rsid w:val="009E7F6B"/>
    <w:rsid w:val="009F0A4A"/>
    <w:rsid w:val="009F1A7D"/>
    <w:rsid w:val="009F451D"/>
    <w:rsid w:val="009F5A2A"/>
    <w:rsid w:val="009F7792"/>
    <w:rsid w:val="00A00368"/>
    <w:rsid w:val="00A031F2"/>
    <w:rsid w:val="00A04FB6"/>
    <w:rsid w:val="00A0653E"/>
    <w:rsid w:val="00A10C7D"/>
    <w:rsid w:val="00A112DD"/>
    <w:rsid w:val="00A11D32"/>
    <w:rsid w:val="00A14532"/>
    <w:rsid w:val="00A1473C"/>
    <w:rsid w:val="00A14B22"/>
    <w:rsid w:val="00A157E5"/>
    <w:rsid w:val="00A17B6E"/>
    <w:rsid w:val="00A20622"/>
    <w:rsid w:val="00A20745"/>
    <w:rsid w:val="00A21D3C"/>
    <w:rsid w:val="00A22D39"/>
    <w:rsid w:val="00A23227"/>
    <w:rsid w:val="00A247FC"/>
    <w:rsid w:val="00A261F5"/>
    <w:rsid w:val="00A27A29"/>
    <w:rsid w:val="00A27EEA"/>
    <w:rsid w:val="00A314A9"/>
    <w:rsid w:val="00A34D36"/>
    <w:rsid w:val="00A352FF"/>
    <w:rsid w:val="00A36DB7"/>
    <w:rsid w:val="00A40B25"/>
    <w:rsid w:val="00A422AB"/>
    <w:rsid w:val="00A4309A"/>
    <w:rsid w:val="00A441E3"/>
    <w:rsid w:val="00A47242"/>
    <w:rsid w:val="00A5400F"/>
    <w:rsid w:val="00A56B9A"/>
    <w:rsid w:val="00A57163"/>
    <w:rsid w:val="00A60031"/>
    <w:rsid w:val="00A64226"/>
    <w:rsid w:val="00A650BE"/>
    <w:rsid w:val="00A677F7"/>
    <w:rsid w:val="00A71F99"/>
    <w:rsid w:val="00A72414"/>
    <w:rsid w:val="00A7317F"/>
    <w:rsid w:val="00A82EF0"/>
    <w:rsid w:val="00A87041"/>
    <w:rsid w:val="00A90794"/>
    <w:rsid w:val="00A92585"/>
    <w:rsid w:val="00A968FB"/>
    <w:rsid w:val="00A96F96"/>
    <w:rsid w:val="00A9788E"/>
    <w:rsid w:val="00A97D7B"/>
    <w:rsid w:val="00AA0E90"/>
    <w:rsid w:val="00AA176F"/>
    <w:rsid w:val="00AA1C6E"/>
    <w:rsid w:val="00AA39FD"/>
    <w:rsid w:val="00AA3FD1"/>
    <w:rsid w:val="00AA4C8B"/>
    <w:rsid w:val="00AB043D"/>
    <w:rsid w:val="00AB0B40"/>
    <w:rsid w:val="00AB0C04"/>
    <w:rsid w:val="00AB297B"/>
    <w:rsid w:val="00AB5396"/>
    <w:rsid w:val="00AB7155"/>
    <w:rsid w:val="00AC17D2"/>
    <w:rsid w:val="00AC28A4"/>
    <w:rsid w:val="00AC3710"/>
    <w:rsid w:val="00AC7CD8"/>
    <w:rsid w:val="00AD0FCA"/>
    <w:rsid w:val="00AD2A3E"/>
    <w:rsid w:val="00AD418D"/>
    <w:rsid w:val="00AD44EA"/>
    <w:rsid w:val="00AD49AD"/>
    <w:rsid w:val="00AD68A1"/>
    <w:rsid w:val="00AE0C1A"/>
    <w:rsid w:val="00AF0556"/>
    <w:rsid w:val="00AF30F0"/>
    <w:rsid w:val="00AF4CF4"/>
    <w:rsid w:val="00B01840"/>
    <w:rsid w:val="00B01F64"/>
    <w:rsid w:val="00B0229B"/>
    <w:rsid w:val="00B04E7B"/>
    <w:rsid w:val="00B0661D"/>
    <w:rsid w:val="00B1059E"/>
    <w:rsid w:val="00B14362"/>
    <w:rsid w:val="00B14D21"/>
    <w:rsid w:val="00B152F9"/>
    <w:rsid w:val="00B15862"/>
    <w:rsid w:val="00B1732C"/>
    <w:rsid w:val="00B25ACA"/>
    <w:rsid w:val="00B266AE"/>
    <w:rsid w:val="00B27B82"/>
    <w:rsid w:val="00B303E6"/>
    <w:rsid w:val="00B31DC0"/>
    <w:rsid w:val="00B33740"/>
    <w:rsid w:val="00B34EC2"/>
    <w:rsid w:val="00B3659A"/>
    <w:rsid w:val="00B365EE"/>
    <w:rsid w:val="00B41624"/>
    <w:rsid w:val="00B4796C"/>
    <w:rsid w:val="00B51ECB"/>
    <w:rsid w:val="00B53DE4"/>
    <w:rsid w:val="00B546E4"/>
    <w:rsid w:val="00B7006A"/>
    <w:rsid w:val="00B7015C"/>
    <w:rsid w:val="00B7269E"/>
    <w:rsid w:val="00B73D4F"/>
    <w:rsid w:val="00B74474"/>
    <w:rsid w:val="00B76779"/>
    <w:rsid w:val="00B81A2B"/>
    <w:rsid w:val="00B86742"/>
    <w:rsid w:val="00B91C2F"/>
    <w:rsid w:val="00B928AB"/>
    <w:rsid w:val="00B92E67"/>
    <w:rsid w:val="00B935A4"/>
    <w:rsid w:val="00B94BC5"/>
    <w:rsid w:val="00BA0937"/>
    <w:rsid w:val="00BA15DE"/>
    <w:rsid w:val="00BA34E9"/>
    <w:rsid w:val="00BA58D7"/>
    <w:rsid w:val="00BA6382"/>
    <w:rsid w:val="00BB0C12"/>
    <w:rsid w:val="00BB1F89"/>
    <w:rsid w:val="00BB278E"/>
    <w:rsid w:val="00BB2F68"/>
    <w:rsid w:val="00BB4088"/>
    <w:rsid w:val="00BB4571"/>
    <w:rsid w:val="00BB6D7D"/>
    <w:rsid w:val="00BC1F41"/>
    <w:rsid w:val="00BC26EC"/>
    <w:rsid w:val="00BC3E45"/>
    <w:rsid w:val="00BC3ED1"/>
    <w:rsid w:val="00BC597F"/>
    <w:rsid w:val="00BC6527"/>
    <w:rsid w:val="00BC70BC"/>
    <w:rsid w:val="00BC7153"/>
    <w:rsid w:val="00BD14A0"/>
    <w:rsid w:val="00BD36F9"/>
    <w:rsid w:val="00BE4F28"/>
    <w:rsid w:val="00BE6D0F"/>
    <w:rsid w:val="00BE7232"/>
    <w:rsid w:val="00BF01DF"/>
    <w:rsid w:val="00BF75B1"/>
    <w:rsid w:val="00BF7942"/>
    <w:rsid w:val="00C002F3"/>
    <w:rsid w:val="00C00961"/>
    <w:rsid w:val="00C025B2"/>
    <w:rsid w:val="00C035A6"/>
    <w:rsid w:val="00C07B09"/>
    <w:rsid w:val="00C10DB5"/>
    <w:rsid w:val="00C1318C"/>
    <w:rsid w:val="00C137AB"/>
    <w:rsid w:val="00C14D8B"/>
    <w:rsid w:val="00C1586D"/>
    <w:rsid w:val="00C16616"/>
    <w:rsid w:val="00C22538"/>
    <w:rsid w:val="00C260B5"/>
    <w:rsid w:val="00C30016"/>
    <w:rsid w:val="00C32B43"/>
    <w:rsid w:val="00C34CB1"/>
    <w:rsid w:val="00C35BE5"/>
    <w:rsid w:val="00C402BC"/>
    <w:rsid w:val="00C40A70"/>
    <w:rsid w:val="00C40BAC"/>
    <w:rsid w:val="00C41706"/>
    <w:rsid w:val="00C43A4A"/>
    <w:rsid w:val="00C4452F"/>
    <w:rsid w:val="00C46622"/>
    <w:rsid w:val="00C50A14"/>
    <w:rsid w:val="00C52162"/>
    <w:rsid w:val="00C5252A"/>
    <w:rsid w:val="00C52BE6"/>
    <w:rsid w:val="00C56764"/>
    <w:rsid w:val="00C576DC"/>
    <w:rsid w:val="00C6058E"/>
    <w:rsid w:val="00C618A2"/>
    <w:rsid w:val="00C6208B"/>
    <w:rsid w:val="00C622A5"/>
    <w:rsid w:val="00C62CF7"/>
    <w:rsid w:val="00C6431D"/>
    <w:rsid w:val="00C6467C"/>
    <w:rsid w:val="00C64940"/>
    <w:rsid w:val="00C659BE"/>
    <w:rsid w:val="00C67AED"/>
    <w:rsid w:val="00C70789"/>
    <w:rsid w:val="00C73768"/>
    <w:rsid w:val="00C744EC"/>
    <w:rsid w:val="00C76450"/>
    <w:rsid w:val="00C8076D"/>
    <w:rsid w:val="00C848A9"/>
    <w:rsid w:val="00C85210"/>
    <w:rsid w:val="00C945B4"/>
    <w:rsid w:val="00C95A50"/>
    <w:rsid w:val="00C9647B"/>
    <w:rsid w:val="00CA08DC"/>
    <w:rsid w:val="00CA0ACF"/>
    <w:rsid w:val="00CA196F"/>
    <w:rsid w:val="00CA2513"/>
    <w:rsid w:val="00CA2768"/>
    <w:rsid w:val="00CA3730"/>
    <w:rsid w:val="00CA3D28"/>
    <w:rsid w:val="00CA4ABE"/>
    <w:rsid w:val="00CA57B7"/>
    <w:rsid w:val="00CA5E66"/>
    <w:rsid w:val="00CB040D"/>
    <w:rsid w:val="00CB3E07"/>
    <w:rsid w:val="00CB52DA"/>
    <w:rsid w:val="00CB5C52"/>
    <w:rsid w:val="00CB725B"/>
    <w:rsid w:val="00CC16C2"/>
    <w:rsid w:val="00CC3605"/>
    <w:rsid w:val="00CC37C7"/>
    <w:rsid w:val="00CC384F"/>
    <w:rsid w:val="00CD2FA9"/>
    <w:rsid w:val="00CD3F84"/>
    <w:rsid w:val="00CD4C11"/>
    <w:rsid w:val="00CD4F9A"/>
    <w:rsid w:val="00CD565F"/>
    <w:rsid w:val="00CE0A9E"/>
    <w:rsid w:val="00CE4D90"/>
    <w:rsid w:val="00CF2E7A"/>
    <w:rsid w:val="00CF3D55"/>
    <w:rsid w:val="00CF651C"/>
    <w:rsid w:val="00D0037F"/>
    <w:rsid w:val="00D02A65"/>
    <w:rsid w:val="00D12429"/>
    <w:rsid w:val="00D129C2"/>
    <w:rsid w:val="00D14150"/>
    <w:rsid w:val="00D1706A"/>
    <w:rsid w:val="00D227A9"/>
    <w:rsid w:val="00D228C6"/>
    <w:rsid w:val="00D25584"/>
    <w:rsid w:val="00D301C2"/>
    <w:rsid w:val="00D32B1D"/>
    <w:rsid w:val="00D375C6"/>
    <w:rsid w:val="00D41D5A"/>
    <w:rsid w:val="00D438E1"/>
    <w:rsid w:val="00D43FA5"/>
    <w:rsid w:val="00D44303"/>
    <w:rsid w:val="00D524A0"/>
    <w:rsid w:val="00D5310D"/>
    <w:rsid w:val="00D5673D"/>
    <w:rsid w:val="00D578A9"/>
    <w:rsid w:val="00D64CDA"/>
    <w:rsid w:val="00D64D72"/>
    <w:rsid w:val="00D70FEE"/>
    <w:rsid w:val="00D71296"/>
    <w:rsid w:val="00D71889"/>
    <w:rsid w:val="00D736B5"/>
    <w:rsid w:val="00D7426D"/>
    <w:rsid w:val="00D75392"/>
    <w:rsid w:val="00D75983"/>
    <w:rsid w:val="00D76B33"/>
    <w:rsid w:val="00D77513"/>
    <w:rsid w:val="00D811E3"/>
    <w:rsid w:val="00D8396C"/>
    <w:rsid w:val="00D86541"/>
    <w:rsid w:val="00D8721C"/>
    <w:rsid w:val="00D911C9"/>
    <w:rsid w:val="00D91DD8"/>
    <w:rsid w:val="00D92C31"/>
    <w:rsid w:val="00D944E8"/>
    <w:rsid w:val="00D96617"/>
    <w:rsid w:val="00DA156F"/>
    <w:rsid w:val="00DA1DD8"/>
    <w:rsid w:val="00DA2FFE"/>
    <w:rsid w:val="00DA3735"/>
    <w:rsid w:val="00DA6456"/>
    <w:rsid w:val="00DA68A5"/>
    <w:rsid w:val="00DA6F95"/>
    <w:rsid w:val="00DA7B9C"/>
    <w:rsid w:val="00DB3C10"/>
    <w:rsid w:val="00DB42DE"/>
    <w:rsid w:val="00DB4431"/>
    <w:rsid w:val="00DB5DF5"/>
    <w:rsid w:val="00DB713E"/>
    <w:rsid w:val="00DC2B55"/>
    <w:rsid w:val="00DC6F74"/>
    <w:rsid w:val="00DD244B"/>
    <w:rsid w:val="00DE209D"/>
    <w:rsid w:val="00DE228D"/>
    <w:rsid w:val="00DE2A13"/>
    <w:rsid w:val="00DE4BC7"/>
    <w:rsid w:val="00DE5FF9"/>
    <w:rsid w:val="00DE79A1"/>
    <w:rsid w:val="00DF0951"/>
    <w:rsid w:val="00DF0E92"/>
    <w:rsid w:val="00DF3564"/>
    <w:rsid w:val="00DF6CE7"/>
    <w:rsid w:val="00DF7A32"/>
    <w:rsid w:val="00E01366"/>
    <w:rsid w:val="00E03DE4"/>
    <w:rsid w:val="00E048C7"/>
    <w:rsid w:val="00E05B66"/>
    <w:rsid w:val="00E0732F"/>
    <w:rsid w:val="00E1640B"/>
    <w:rsid w:val="00E169CA"/>
    <w:rsid w:val="00E16C06"/>
    <w:rsid w:val="00E17193"/>
    <w:rsid w:val="00E2199F"/>
    <w:rsid w:val="00E22762"/>
    <w:rsid w:val="00E236FC"/>
    <w:rsid w:val="00E23FB6"/>
    <w:rsid w:val="00E278A3"/>
    <w:rsid w:val="00E31373"/>
    <w:rsid w:val="00E32021"/>
    <w:rsid w:val="00E32206"/>
    <w:rsid w:val="00E33BF5"/>
    <w:rsid w:val="00E34D05"/>
    <w:rsid w:val="00E36944"/>
    <w:rsid w:val="00E37733"/>
    <w:rsid w:val="00E401AB"/>
    <w:rsid w:val="00E424D2"/>
    <w:rsid w:val="00E434DD"/>
    <w:rsid w:val="00E43A76"/>
    <w:rsid w:val="00E44DC7"/>
    <w:rsid w:val="00E45B26"/>
    <w:rsid w:val="00E50310"/>
    <w:rsid w:val="00E52358"/>
    <w:rsid w:val="00E52E5A"/>
    <w:rsid w:val="00E55B37"/>
    <w:rsid w:val="00E55EFD"/>
    <w:rsid w:val="00E56843"/>
    <w:rsid w:val="00E56878"/>
    <w:rsid w:val="00E57401"/>
    <w:rsid w:val="00E60F0E"/>
    <w:rsid w:val="00E642DC"/>
    <w:rsid w:val="00E67BE5"/>
    <w:rsid w:val="00E67D41"/>
    <w:rsid w:val="00E712E4"/>
    <w:rsid w:val="00E7193A"/>
    <w:rsid w:val="00E72A1A"/>
    <w:rsid w:val="00E73B02"/>
    <w:rsid w:val="00E754AC"/>
    <w:rsid w:val="00E760CE"/>
    <w:rsid w:val="00E7676D"/>
    <w:rsid w:val="00E77AE4"/>
    <w:rsid w:val="00E8142A"/>
    <w:rsid w:val="00E83DC3"/>
    <w:rsid w:val="00E8410B"/>
    <w:rsid w:val="00E866B8"/>
    <w:rsid w:val="00E91FC4"/>
    <w:rsid w:val="00E92E9B"/>
    <w:rsid w:val="00E93C71"/>
    <w:rsid w:val="00EA1F76"/>
    <w:rsid w:val="00EA50DC"/>
    <w:rsid w:val="00EA7665"/>
    <w:rsid w:val="00EA7818"/>
    <w:rsid w:val="00EB313F"/>
    <w:rsid w:val="00EB4AB5"/>
    <w:rsid w:val="00EB5C62"/>
    <w:rsid w:val="00EB5F76"/>
    <w:rsid w:val="00EB609A"/>
    <w:rsid w:val="00EB621B"/>
    <w:rsid w:val="00EB6952"/>
    <w:rsid w:val="00EC05BC"/>
    <w:rsid w:val="00EC1FE2"/>
    <w:rsid w:val="00EC497B"/>
    <w:rsid w:val="00EC497F"/>
    <w:rsid w:val="00EC6F1F"/>
    <w:rsid w:val="00ED19A7"/>
    <w:rsid w:val="00ED3201"/>
    <w:rsid w:val="00ED4DE9"/>
    <w:rsid w:val="00ED559A"/>
    <w:rsid w:val="00ED5AD6"/>
    <w:rsid w:val="00ED6F06"/>
    <w:rsid w:val="00EE0116"/>
    <w:rsid w:val="00EE15C4"/>
    <w:rsid w:val="00EE51A3"/>
    <w:rsid w:val="00EE5E07"/>
    <w:rsid w:val="00EF41B5"/>
    <w:rsid w:val="00EF5A93"/>
    <w:rsid w:val="00EF7B05"/>
    <w:rsid w:val="00F0029B"/>
    <w:rsid w:val="00F029C1"/>
    <w:rsid w:val="00F02B6D"/>
    <w:rsid w:val="00F06876"/>
    <w:rsid w:val="00F0735E"/>
    <w:rsid w:val="00F12632"/>
    <w:rsid w:val="00F13189"/>
    <w:rsid w:val="00F13AFB"/>
    <w:rsid w:val="00F14B66"/>
    <w:rsid w:val="00F15F96"/>
    <w:rsid w:val="00F16DDF"/>
    <w:rsid w:val="00F20CE1"/>
    <w:rsid w:val="00F23B94"/>
    <w:rsid w:val="00F27C2A"/>
    <w:rsid w:val="00F32DC0"/>
    <w:rsid w:val="00F33096"/>
    <w:rsid w:val="00F34185"/>
    <w:rsid w:val="00F370CB"/>
    <w:rsid w:val="00F37F51"/>
    <w:rsid w:val="00F418E9"/>
    <w:rsid w:val="00F43ED7"/>
    <w:rsid w:val="00F444AE"/>
    <w:rsid w:val="00F44779"/>
    <w:rsid w:val="00F44A80"/>
    <w:rsid w:val="00F4549C"/>
    <w:rsid w:val="00F52CB6"/>
    <w:rsid w:val="00F55213"/>
    <w:rsid w:val="00F61B07"/>
    <w:rsid w:val="00F65440"/>
    <w:rsid w:val="00F71D9E"/>
    <w:rsid w:val="00F7291D"/>
    <w:rsid w:val="00F737CE"/>
    <w:rsid w:val="00F74C85"/>
    <w:rsid w:val="00F77168"/>
    <w:rsid w:val="00F77BE6"/>
    <w:rsid w:val="00F81E5B"/>
    <w:rsid w:val="00F82ADC"/>
    <w:rsid w:val="00F85CDB"/>
    <w:rsid w:val="00F86897"/>
    <w:rsid w:val="00F8779B"/>
    <w:rsid w:val="00F90F66"/>
    <w:rsid w:val="00F9363C"/>
    <w:rsid w:val="00FA37FF"/>
    <w:rsid w:val="00FA4210"/>
    <w:rsid w:val="00FA6173"/>
    <w:rsid w:val="00FA6241"/>
    <w:rsid w:val="00FA65A0"/>
    <w:rsid w:val="00FA663C"/>
    <w:rsid w:val="00FB2F17"/>
    <w:rsid w:val="00FC071A"/>
    <w:rsid w:val="00FC0BB5"/>
    <w:rsid w:val="00FC1677"/>
    <w:rsid w:val="00FC6E0F"/>
    <w:rsid w:val="00FD0385"/>
    <w:rsid w:val="00FD2FAD"/>
    <w:rsid w:val="00FE00B5"/>
    <w:rsid w:val="00FE0181"/>
    <w:rsid w:val="00FE2769"/>
    <w:rsid w:val="00FE2D37"/>
    <w:rsid w:val="00FE3EB1"/>
    <w:rsid w:val="00FF2203"/>
    <w:rsid w:val="00FF2A5C"/>
    <w:rsid w:val="00FF5E97"/>
    <w:rsid w:val="264D2B19"/>
    <w:rsid w:val="2AD23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 Indent"/>
    <w:basedOn w:val="1"/>
    <w:link w:val="19"/>
    <w:uiPriority w:val="0"/>
    <w:pPr>
      <w:adjustRightInd w:val="0"/>
      <w:spacing w:line="312" w:lineRule="atLeast"/>
      <w:ind w:firstLine="57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iPriority w:val="39"/>
    <w:pPr>
      <w:tabs>
        <w:tab w:val="right" w:leader="dot" w:pos="8302"/>
      </w:tabs>
      <w:spacing w:line="360" w:lineRule="auto"/>
      <w:ind w:firstLine="472" w:firstLineChars="196"/>
    </w:pPr>
    <w:rPr>
      <w:sz w:val="24"/>
    </w:rPr>
  </w:style>
  <w:style w:type="paragraph" w:styleId="10">
    <w:name w:val="toc 2"/>
    <w:basedOn w:val="1"/>
    <w:next w:val="1"/>
    <w:autoRedefine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uiPriority w:val="99"/>
    <w:rPr>
      <w:color w:val="0000FF"/>
      <w:u w:val="single"/>
    </w:rPr>
  </w:style>
  <w:style w:type="character" w:customStyle="1" w:styleId="18">
    <w:name w:val="批注框文本 Char"/>
    <w:link w:val="6"/>
    <w:uiPriority w:val="0"/>
    <w:rPr>
      <w:kern w:val="2"/>
      <w:sz w:val="18"/>
      <w:szCs w:val="18"/>
    </w:rPr>
  </w:style>
  <w:style w:type="character" w:customStyle="1" w:styleId="19">
    <w:name w:val="正文文本缩进 Char"/>
    <w:link w:val="5"/>
    <w:uiPriority w:val="0"/>
    <w:rPr>
      <w:sz w:val="28"/>
    </w:rPr>
  </w:style>
  <w:style w:type="paragraph" w:customStyle="1" w:styleId="20">
    <w:name w:val="f-article-title-small1"/>
    <w:basedOn w:val="1"/>
    <w:uiPriority w:val="0"/>
    <w:pPr>
      <w:widowControl/>
      <w:spacing w:before="100" w:beforeAutospacing="1" w:after="240" w:line="480" w:lineRule="auto"/>
      <w:ind w:firstLine="480"/>
      <w:jc w:val="center"/>
    </w:pPr>
    <w:rPr>
      <w:rFonts w:ascii="宋体" w:hAnsi="宋体" w:cs="宋体"/>
      <w:b/>
      <w:bCs/>
      <w:color w:val="000000"/>
      <w:kern w:val="0"/>
      <w:sz w:val="19"/>
      <w:szCs w:val="19"/>
    </w:rPr>
  </w:style>
  <w:style w:type="character" w:customStyle="1" w:styleId="21">
    <w:name w:val="f-article-txt-fb1"/>
    <w:uiPriority w:val="0"/>
    <w:rPr>
      <w:b/>
      <w:bCs/>
      <w:color w:val="FF6600"/>
    </w:rPr>
  </w:style>
  <w:style w:type="character" w:customStyle="1" w:styleId="22">
    <w:name w:val="段[858D7CFB-ED40-4347-BF05-701D383B685F]"/>
    <w:link w:val="23"/>
    <w:uiPriority w:val="0"/>
    <w:rPr>
      <w:rFonts w:ascii="宋体" w:eastAsia="Times New Roman"/>
      <w:sz w:val="21"/>
      <w:lang w:val="en-US" w:eastAsia="zh-CN" w:bidi="ar-SA"/>
    </w:rPr>
  </w:style>
  <w:style w:type="paragraph" w:customStyle="1" w:styleId="23">
    <w:name w:val="段"/>
    <w:link w:val="22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24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6">
    <w:name w:val="页脚 Char"/>
    <w:link w:val="7"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28">
    <w:name w:val="列出段落1"/>
    <w:basedOn w:val="1"/>
    <w:uiPriority w:val="0"/>
    <w:pPr>
      <w:widowControl/>
      <w:ind w:left="720"/>
      <w:jc w:val="left"/>
    </w:pPr>
    <w:rPr>
      <w:rFonts w:ascii="Calibri" w:hAnsi="Calibri" w:cs="Calibri"/>
      <w:kern w:val="0"/>
      <w:sz w:val="24"/>
      <w:lang w:eastAsia="en-US"/>
    </w:rPr>
  </w:style>
  <w:style w:type="paragraph" w:customStyle="1" w:styleId="29">
    <w:name w:val="pa-1"/>
    <w:basedOn w:val="1"/>
    <w:qFormat/>
    <w:uiPriority w:val="0"/>
    <w:pPr>
      <w:spacing w:line="320" w:lineRule="atLeast"/>
      <w:ind w:firstLine="56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968A-803E-403C-9C46-CB5565B23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1519</Words>
  <Characters>1559</Characters>
  <Lines>32</Lines>
  <Paragraphs>9</Paragraphs>
  <TotalTime>1270</TotalTime>
  <ScaleCrop>false</ScaleCrop>
  <LinksUpToDate>false</LinksUpToDate>
  <CharactersWithSpaces>1559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2020-12-17T08:15:00Z</dcterms:created>
  <dc:creator>微软中国</dc:creator>
  <cp:lastModifiedBy>海蓝</cp:lastModifiedBy>
  <cp:lastPrinted>2024-03-18T06:28:00Z</cp:lastPrinted>
  <dcterms:modified xsi:type="dcterms:W3CDTF">2025-06-18T07:58:50Z</dcterms:modified>
  <dc:title>目录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eyJoZGlkIjoiZTQ1M2I1ZjgwOTBjMjE5ZGQwYjg5N2Q3NzY4YTk5ZTQiLCJ1c2VySWQiOiIyMTIxNjYzMzEifQ==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04B1A07C7C4D4F72B58A1EB57691E724_12</vt:lpwstr>
  </property>
</Properties>
</file>