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C4C15">
      <w:pPr>
        <w:jc w:val="center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30"/>
          <w:szCs w:val="30"/>
        </w:rPr>
        <w:t>采购需求</w:t>
      </w:r>
    </w:p>
    <w:p w14:paraId="717A46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0" w:firstLineChars="20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项目名称：新生寝室保洁用具</w:t>
      </w:r>
    </w:p>
    <w:p w14:paraId="0127E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480" w:firstLineChars="200"/>
        <w:jc w:val="left"/>
        <w:textAlignment w:val="auto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一、采购一览表及产品要求</w:t>
      </w:r>
    </w:p>
    <w:p w14:paraId="5FD11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00" w:lineRule="exact"/>
        <w:ind w:firstLine="480" w:firstLineChars="200"/>
        <w:jc w:val="left"/>
        <w:textAlignment w:val="auto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以下招标技术要求为最低要求，供货方应根据拟投产品（设备）实际情况提供准确技术参数和性能指标（配置），且不得低于招标要求。</w:t>
      </w:r>
    </w:p>
    <w:p w14:paraId="6D44BF37">
      <w:pPr>
        <w:autoSpaceDE w:val="0"/>
        <w:autoSpaceDN w:val="0"/>
        <w:adjustRightInd w:val="0"/>
        <w:spacing w:line="360" w:lineRule="exact"/>
        <w:jc w:val="left"/>
        <w:rPr>
          <w:rFonts w:ascii="宋体" w:hAnsi="宋体" w:eastAsia="宋体" w:cs="Times New Roman"/>
          <w:kern w:val="0"/>
          <w:sz w:val="24"/>
          <w:szCs w:val="24"/>
        </w:rPr>
      </w:pPr>
    </w:p>
    <w:tbl>
      <w:tblPr>
        <w:tblStyle w:val="4"/>
        <w:tblW w:w="891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216"/>
        <w:gridCol w:w="1870"/>
        <w:gridCol w:w="709"/>
        <w:gridCol w:w="1024"/>
        <w:gridCol w:w="992"/>
        <w:gridCol w:w="1364"/>
        <w:gridCol w:w="1014"/>
      </w:tblGrid>
      <w:tr w14:paraId="0057CF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tblHeader/>
          <w:jc w:val="center"/>
        </w:trPr>
        <w:tc>
          <w:tcPr>
            <w:tcW w:w="728" w:type="dxa"/>
            <w:vAlign w:val="center"/>
          </w:tcPr>
          <w:p w14:paraId="02F57542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序号</w:t>
            </w:r>
          </w:p>
        </w:tc>
        <w:tc>
          <w:tcPr>
            <w:tcW w:w="1216" w:type="dxa"/>
            <w:vAlign w:val="center"/>
          </w:tcPr>
          <w:p w14:paraId="528BB77D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采购内容名称</w:t>
            </w:r>
          </w:p>
        </w:tc>
        <w:tc>
          <w:tcPr>
            <w:tcW w:w="1870" w:type="dxa"/>
            <w:vAlign w:val="center"/>
          </w:tcPr>
          <w:p w14:paraId="1CA69C05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采购内容技术参数要求</w:t>
            </w: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466CC771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计量单位</w:t>
            </w:r>
          </w:p>
        </w:tc>
        <w:tc>
          <w:tcPr>
            <w:tcW w:w="1024" w:type="dxa"/>
            <w:tcBorders>
              <w:right w:val="single" w:color="auto" w:sz="4" w:space="0"/>
            </w:tcBorders>
            <w:vAlign w:val="center"/>
          </w:tcPr>
          <w:p w14:paraId="0CBAE912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数量（工程量）</w:t>
            </w:r>
          </w:p>
        </w:tc>
        <w:tc>
          <w:tcPr>
            <w:tcW w:w="992" w:type="dxa"/>
            <w:vAlign w:val="center"/>
          </w:tcPr>
          <w:p w14:paraId="338CB3CB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单价（元）</w:t>
            </w:r>
          </w:p>
        </w:tc>
        <w:tc>
          <w:tcPr>
            <w:tcW w:w="1364" w:type="dxa"/>
            <w:tcBorders>
              <w:right w:val="single" w:color="auto" w:sz="4" w:space="0"/>
            </w:tcBorders>
            <w:vAlign w:val="center"/>
          </w:tcPr>
          <w:p w14:paraId="07405CCB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金额（元）</w:t>
            </w:r>
          </w:p>
        </w:tc>
        <w:tc>
          <w:tcPr>
            <w:tcW w:w="1014" w:type="dxa"/>
            <w:tcBorders>
              <w:left w:val="single" w:color="auto" w:sz="4" w:space="0"/>
            </w:tcBorders>
            <w:vAlign w:val="center"/>
          </w:tcPr>
          <w:p w14:paraId="6D281B41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备注</w:t>
            </w:r>
          </w:p>
        </w:tc>
      </w:tr>
      <w:tr w14:paraId="492EA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Align w:val="center"/>
          </w:tcPr>
          <w:p w14:paraId="10392848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1</w:t>
            </w:r>
          </w:p>
        </w:tc>
        <w:tc>
          <w:tcPr>
            <w:tcW w:w="1216" w:type="dxa"/>
            <w:vAlign w:val="center"/>
          </w:tcPr>
          <w:p w14:paraId="36FE2229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拖把</w:t>
            </w:r>
          </w:p>
        </w:tc>
        <w:tc>
          <w:tcPr>
            <w:tcW w:w="1870" w:type="dxa"/>
            <w:vAlign w:val="center"/>
          </w:tcPr>
          <w:p w14:paraId="081BC4A4">
            <w:pPr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棉纱布头、木制杆</w:t>
            </w: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1ACCCAAB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把</w:t>
            </w:r>
          </w:p>
        </w:tc>
        <w:tc>
          <w:tcPr>
            <w:tcW w:w="1024" w:type="dxa"/>
            <w:tcBorders>
              <w:right w:val="single" w:color="auto" w:sz="4" w:space="0"/>
            </w:tcBorders>
            <w:vAlign w:val="center"/>
          </w:tcPr>
          <w:p w14:paraId="6B296E5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val="en-US" w:eastAsia="zh-CN"/>
              </w:rPr>
              <w:t>2000</w:t>
            </w:r>
          </w:p>
        </w:tc>
        <w:tc>
          <w:tcPr>
            <w:tcW w:w="992" w:type="dxa"/>
            <w:vAlign w:val="center"/>
          </w:tcPr>
          <w:p w14:paraId="4CF20A73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13.00</w:t>
            </w:r>
          </w:p>
        </w:tc>
        <w:tc>
          <w:tcPr>
            <w:tcW w:w="1364" w:type="dxa"/>
            <w:tcBorders>
              <w:right w:val="single" w:color="auto" w:sz="4" w:space="0"/>
            </w:tcBorders>
            <w:vAlign w:val="center"/>
          </w:tcPr>
          <w:p w14:paraId="3D2C6A64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val="en-US" w:eastAsia="zh-CN"/>
              </w:rPr>
              <w:t>26000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.00</w:t>
            </w:r>
          </w:p>
        </w:tc>
        <w:tc>
          <w:tcPr>
            <w:tcW w:w="1014" w:type="dxa"/>
            <w:tcBorders>
              <w:left w:val="single" w:color="auto" w:sz="4" w:space="0"/>
            </w:tcBorders>
            <w:vAlign w:val="center"/>
          </w:tcPr>
          <w:p w14:paraId="6E56CD6C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</w:tr>
      <w:tr w14:paraId="4D8EAB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Align w:val="center"/>
          </w:tcPr>
          <w:p w14:paraId="65B6C4C2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2</w:t>
            </w:r>
          </w:p>
        </w:tc>
        <w:tc>
          <w:tcPr>
            <w:tcW w:w="1216" w:type="dxa"/>
            <w:vAlign w:val="center"/>
          </w:tcPr>
          <w:p w14:paraId="669E7401"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畚斗扫把</w:t>
            </w:r>
          </w:p>
        </w:tc>
        <w:tc>
          <w:tcPr>
            <w:tcW w:w="1870" w:type="dxa"/>
            <w:vAlign w:val="center"/>
          </w:tcPr>
          <w:p w14:paraId="699490CD"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shd w:val="clear" w:color="auto" w:fill="FFFFFF"/>
              </w:rPr>
              <w:t>塑料</w:t>
            </w: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19388354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套</w:t>
            </w:r>
          </w:p>
        </w:tc>
        <w:tc>
          <w:tcPr>
            <w:tcW w:w="1024" w:type="dxa"/>
            <w:tcBorders>
              <w:right w:val="single" w:color="auto" w:sz="4" w:space="0"/>
            </w:tcBorders>
            <w:vAlign w:val="center"/>
          </w:tcPr>
          <w:p w14:paraId="690215A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val="en-US" w:eastAsia="zh-CN"/>
              </w:rPr>
              <w:t>2000</w:t>
            </w:r>
          </w:p>
        </w:tc>
        <w:tc>
          <w:tcPr>
            <w:tcW w:w="992" w:type="dxa"/>
            <w:vAlign w:val="center"/>
          </w:tcPr>
          <w:p w14:paraId="60C1C703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17.00</w:t>
            </w:r>
          </w:p>
        </w:tc>
        <w:tc>
          <w:tcPr>
            <w:tcW w:w="1364" w:type="dxa"/>
            <w:tcBorders>
              <w:right w:val="single" w:color="auto" w:sz="4" w:space="0"/>
            </w:tcBorders>
            <w:vAlign w:val="center"/>
          </w:tcPr>
          <w:p w14:paraId="659B5173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val="en-US" w:eastAsia="zh-CN"/>
              </w:rPr>
              <w:t>34000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.00</w:t>
            </w:r>
          </w:p>
        </w:tc>
        <w:tc>
          <w:tcPr>
            <w:tcW w:w="1014" w:type="dxa"/>
            <w:tcBorders>
              <w:left w:val="single" w:color="auto" w:sz="4" w:space="0"/>
            </w:tcBorders>
            <w:vAlign w:val="center"/>
          </w:tcPr>
          <w:p w14:paraId="1F64E68C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</w:tr>
      <w:tr w14:paraId="0DD89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Align w:val="center"/>
          </w:tcPr>
          <w:p w14:paraId="28D15077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3</w:t>
            </w:r>
          </w:p>
        </w:tc>
        <w:tc>
          <w:tcPr>
            <w:tcW w:w="1216" w:type="dxa"/>
            <w:vAlign w:val="center"/>
          </w:tcPr>
          <w:p w14:paraId="767E6308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衣叉</w:t>
            </w:r>
          </w:p>
        </w:tc>
        <w:tc>
          <w:tcPr>
            <w:tcW w:w="1870" w:type="dxa"/>
            <w:vAlign w:val="center"/>
          </w:tcPr>
          <w:p w14:paraId="2090BA44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1.5米</w:t>
            </w: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6FEA980B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根</w:t>
            </w:r>
          </w:p>
        </w:tc>
        <w:tc>
          <w:tcPr>
            <w:tcW w:w="1024" w:type="dxa"/>
            <w:tcBorders>
              <w:right w:val="single" w:color="auto" w:sz="4" w:space="0"/>
            </w:tcBorders>
            <w:vAlign w:val="center"/>
          </w:tcPr>
          <w:p w14:paraId="65D6ED7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val="en-US" w:eastAsia="zh-CN"/>
              </w:rPr>
              <w:t>2000</w:t>
            </w:r>
          </w:p>
        </w:tc>
        <w:tc>
          <w:tcPr>
            <w:tcW w:w="992" w:type="dxa"/>
            <w:vAlign w:val="center"/>
          </w:tcPr>
          <w:p w14:paraId="56A16925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6.00</w:t>
            </w:r>
          </w:p>
        </w:tc>
        <w:tc>
          <w:tcPr>
            <w:tcW w:w="1364" w:type="dxa"/>
            <w:tcBorders>
              <w:right w:val="single" w:color="auto" w:sz="4" w:space="0"/>
            </w:tcBorders>
            <w:vAlign w:val="center"/>
          </w:tcPr>
          <w:p w14:paraId="56D097A8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val="en-US" w:eastAsia="zh-CN"/>
              </w:rPr>
              <w:t>12000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.00</w:t>
            </w:r>
          </w:p>
        </w:tc>
        <w:tc>
          <w:tcPr>
            <w:tcW w:w="1014" w:type="dxa"/>
            <w:tcBorders>
              <w:left w:val="single" w:color="auto" w:sz="4" w:space="0"/>
            </w:tcBorders>
            <w:vAlign w:val="center"/>
          </w:tcPr>
          <w:p w14:paraId="5AEED43A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</w:tr>
      <w:tr w14:paraId="18B721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728" w:type="dxa"/>
            <w:vAlign w:val="center"/>
          </w:tcPr>
          <w:p w14:paraId="7278E058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4</w:t>
            </w:r>
          </w:p>
        </w:tc>
        <w:tc>
          <w:tcPr>
            <w:tcW w:w="1216" w:type="dxa"/>
            <w:vAlign w:val="center"/>
          </w:tcPr>
          <w:p w14:paraId="22552C3D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厕刷</w:t>
            </w:r>
          </w:p>
        </w:tc>
        <w:tc>
          <w:tcPr>
            <w:tcW w:w="1870" w:type="dxa"/>
            <w:vAlign w:val="center"/>
          </w:tcPr>
          <w:p w14:paraId="7D878772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eastAsia="zh-CN"/>
              </w:rPr>
              <w:t>塑料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单面</w:t>
            </w: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0CC7C693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只</w:t>
            </w:r>
          </w:p>
        </w:tc>
        <w:tc>
          <w:tcPr>
            <w:tcW w:w="1024" w:type="dxa"/>
            <w:tcBorders>
              <w:right w:val="single" w:color="auto" w:sz="4" w:space="0"/>
            </w:tcBorders>
            <w:vAlign w:val="center"/>
          </w:tcPr>
          <w:p w14:paraId="74251A7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val="en-US" w:eastAsia="zh-CN"/>
              </w:rPr>
              <w:t>2000</w:t>
            </w:r>
          </w:p>
        </w:tc>
        <w:tc>
          <w:tcPr>
            <w:tcW w:w="992" w:type="dxa"/>
            <w:vAlign w:val="center"/>
          </w:tcPr>
          <w:p w14:paraId="58979050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4.00</w:t>
            </w:r>
          </w:p>
        </w:tc>
        <w:tc>
          <w:tcPr>
            <w:tcW w:w="1364" w:type="dxa"/>
            <w:tcBorders>
              <w:right w:val="single" w:color="auto" w:sz="4" w:space="0"/>
            </w:tcBorders>
            <w:vAlign w:val="center"/>
          </w:tcPr>
          <w:p w14:paraId="13177E0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  <w:t>8000.00</w:t>
            </w:r>
          </w:p>
        </w:tc>
        <w:tc>
          <w:tcPr>
            <w:tcW w:w="1014" w:type="dxa"/>
            <w:tcBorders>
              <w:left w:val="single" w:color="auto" w:sz="4" w:space="0"/>
            </w:tcBorders>
            <w:vAlign w:val="center"/>
          </w:tcPr>
          <w:p w14:paraId="59658471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</w:tr>
      <w:tr w14:paraId="4D58E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728" w:type="dxa"/>
            <w:vAlign w:val="center"/>
          </w:tcPr>
          <w:p w14:paraId="7C4F936F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216" w:type="dxa"/>
            <w:vAlign w:val="center"/>
          </w:tcPr>
          <w:p w14:paraId="2D8FDBA5">
            <w:pPr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其它垃圾桶</w:t>
            </w:r>
          </w:p>
        </w:tc>
        <w:tc>
          <w:tcPr>
            <w:tcW w:w="1870" w:type="dxa"/>
            <w:vAlign w:val="center"/>
          </w:tcPr>
          <w:p w14:paraId="54736C39">
            <w:pPr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15升、桶口壁厚0.5厘米，下桶壁厚0.3厘米</w:t>
            </w: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39558433">
            <w:pPr>
              <w:jc w:val="center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只</w:t>
            </w:r>
          </w:p>
        </w:tc>
        <w:tc>
          <w:tcPr>
            <w:tcW w:w="1024" w:type="dxa"/>
            <w:tcBorders>
              <w:right w:val="single" w:color="auto" w:sz="4" w:space="0"/>
            </w:tcBorders>
            <w:vAlign w:val="center"/>
          </w:tcPr>
          <w:p w14:paraId="29A27395">
            <w:pPr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  <w:t>1000</w:t>
            </w:r>
          </w:p>
        </w:tc>
        <w:tc>
          <w:tcPr>
            <w:tcW w:w="992" w:type="dxa"/>
            <w:vAlign w:val="center"/>
          </w:tcPr>
          <w:p w14:paraId="7891EEF9">
            <w:pPr>
              <w:jc w:val="center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18.00</w:t>
            </w:r>
          </w:p>
        </w:tc>
        <w:tc>
          <w:tcPr>
            <w:tcW w:w="1364" w:type="dxa"/>
            <w:tcBorders>
              <w:right w:val="single" w:color="auto" w:sz="4" w:space="0"/>
            </w:tcBorders>
            <w:vAlign w:val="center"/>
          </w:tcPr>
          <w:p w14:paraId="7F620F27">
            <w:pPr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  <w:t>18000.00</w:t>
            </w:r>
          </w:p>
        </w:tc>
        <w:tc>
          <w:tcPr>
            <w:tcW w:w="1014" w:type="dxa"/>
            <w:tcBorders>
              <w:left w:val="single" w:color="auto" w:sz="4" w:space="0"/>
            </w:tcBorders>
            <w:vAlign w:val="center"/>
          </w:tcPr>
          <w:p w14:paraId="2E532890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</w:tr>
      <w:tr w14:paraId="708A2E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728" w:type="dxa"/>
            <w:vAlign w:val="center"/>
          </w:tcPr>
          <w:p w14:paraId="2DCC2F88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val="en-US" w:eastAsia="zh-CN"/>
              </w:rPr>
              <w:t>6</w:t>
            </w:r>
          </w:p>
        </w:tc>
        <w:tc>
          <w:tcPr>
            <w:tcW w:w="1216" w:type="dxa"/>
            <w:vAlign w:val="center"/>
          </w:tcPr>
          <w:p w14:paraId="2F725674">
            <w:pPr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可回收垃圾桶</w:t>
            </w:r>
          </w:p>
        </w:tc>
        <w:tc>
          <w:tcPr>
            <w:tcW w:w="1870" w:type="dxa"/>
            <w:vAlign w:val="center"/>
          </w:tcPr>
          <w:p w14:paraId="722EE82C">
            <w:pPr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Cs w:val="21"/>
                <w:shd w:val="clear" w:color="auto" w:fill="FFFFFF"/>
              </w:rPr>
              <w:t>15升、桶口壁厚0.5厘米，下桶壁厚0.3厘米</w:t>
            </w: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2EE41626"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只</w:t>
            </w:r>
          </w:p>
        </w:tc>
        <w:tc>
          <w:tcPr>
            <w:tcW w:w="1024" w:type="dxa"/>
            <w:tcBorders>
              <w:right w:val="single" w:color="auto" w:sz="4" w:space="0"/>
            </w:tcBorders>
            <w:vAlign w:val="center"/>
          </w:tcPr>
          <w:p w14:paraId="3AC741BA">
            <w:pPr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  <w:t>1000</w:t>
            </w:r>
          </w:p>
        </w:tc>
        <w:tc>
          <w:tcPr>
            <w:tcW w:w="992" w:type="dxa"/>
            <w:vAlign w:val="center"/>
          </w:tcPr>
          <w:p w14:paraId="492B2EBC">
            <w:pPr>
              <w:jc w:val="center"/>
              <w:rPr>
                <w:rFonts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18.00</w:t>
            </w:r>
          </w:p>
        </w:tc>
        <w:tc>
          <w:tcPr>
            <w:tcW w:w="1364" w:type="dxa"/>
            <w:tcBorders>
              <w:right w:val="single" w:color="auto" w:sz="4" w:space="0"/>
            </w:tcBorders>
            <w:vAlign w:val="center"/>
          </w:tcPr>
          <w:p w14:paraId="3F2F1F82">
            <w:pPr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  <w:t>18000.00</w:t>
            </w:r>
          </w:p>
        </w:tc>
        <w:tc>
          <w:tcPr>
            <w:tcW w:w="1014" w:type="dxa"/>
            <w:tcBorders>
              <w:left w:val="single" w:color="auto" w:sz="4" w:space="0"/>
            </w:tcBorders>
            <w:vAlign w:val="center"/>
          </w:tcPr>
          <w:p w14:paraId="4AF4D106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</w:tr>
      <w:tr w14:paraId="46DC1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944" w:type="dxa"/>
            <w:gridSpan w:val="2"/>
            <w:vAlign w:val="center"/>
          </w:tcPr>
          <w:p w14:paraId="7384B192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</w:rPr>
              <w:t>预算小计</w:t>
            </w:r>
          </w:p>
        </w:tc>
        <w:tc>
          <w:tcPr>
            <w:tcW w:w="1870" w:type="dxa"/>
            <w:vAlign w:val="center"/>
          </w:tcPr>
          <w:p w14:paraId="5608C4EC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right w:val="single" w:color="auto" w:sz="4" w:space="0"/>
            </w:tcBorders>
            <w:vAlign w:val="center"/>
          </w:tcPr>
          <w:p w14:paraId="3C4FF536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1024" w:type="dxa"/>
            <w:tcBorders>
              <w:right w:val="single" w:color="auto" w:sz="4" w:space="0"/>
            </w:tcBorders>
            <w:vAlign w:val="center"/>
          </w:tcPr>
          <w:p w14:paraId="25E10693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1248FA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  <w:tc>
          <w:tcPr>
            <w:tcW w:w="1364" w:type="dxa"/>
            <w:tcBorders>
              <w:right w:val="single" w:color="auto" w:sz="4" w:space="0"/>
            </w:tcBorders>
            <w:vAlign w:val="center"/>
          </w:tcPr>
          <w:p w14:paraId="7C037F3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4"/>
                <w:lang w:val="en-US" w:eastAsia="zh-CN"/>
              </w:rPr>
              <w:t>116000.00</w:t>
            </w:r>
          </w:p>
        </w:tc>
        <w:tc>
          <w:tcPr>
            <w:tcW w:w="1014" w:type="dxa"/>
            <w:tcBorders>
              <w:left w:val="single" w:color="auto" w:sz="4" w:space="0"/>
            </w:tcBorders>
            <w:vAlign w:val="center"/>
          </w:tcPr>
          <w:p w14:paraId="7C7B72C8">
            <w:pPr>
              <w:jc w:val="center"/>
              <w:rPr>
                <w:rFonts w:ascii="Times New Roman" w:hAnsi="Times New Roman" w:eastAsia="宋体" w:cs="Times New Roman"/>
                <w:color w:val="000000"/>
                <w:szCs w:val="24"/>
              </w:rPr>
            </w:pPr>
          </w:p>
        </w:tc>
      </w:tr>
    </w:tbl>
    <w:p w14:paraId="64323054">
      <w:pPr>
        <w:spacing w:line="360" w:lineRule="exact"/>
        <w:ind w:firstLine="480" w:firstLineChars="200"/>
        <w:rPr>
          <w:rFonts w:ascii="Calibri" w:hAnsi="Calibri" w:eastAsia="宋体" w:cs="Times New Roman"/>
          <w:sz w:val="24"/>
          <w:szCs w:val="24"/>
        </w:rPr>
      </w:pPr>
    </w:p>
    <w:p w14:paraId="7C7F7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二、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交货</w:t>
      </w:r>
      <w:r>
        <w:rPr>
          <w:rFonts w:hint="eastAsia" w:ascii="Calibri" w:hAnsi="Calibri" w:eastAsia="宋体" w:cs="Times New Roman"/>
          <w:sz w:val="24"/>
          <w:szCs w:val="24"/>
        </w:rPr>
        <w:t>和质保期要求</w:t>
      </w:r>
    </w:p>
    <w:p w14:paraId="49CB5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1. 交货时间：202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6</w:t>
      </w:r>
      <w:r>
        <w:rPr>
          <w:rFonts w:hint="eastAsia" w:ascii="Calibri" w:hAnsi="Calibri" w:eastAsia="宋体" w:cs="Times New Roman"/>
          <w:sz w:val="24"/>
          <w:szCs w:val="24"/>
        </w:rPr>
        <w:t>年8月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30</w:t>
      </w:r>
      <w:r>
        <w:rPr>
          <w:rFonts w:hint="eastAsia" w:ascii="Calibri" w:hAnsi="Calibri" w:eastAsia="宋体" w:cs="Times New Roman"/>
          <w:sz w:val="24"/>
          <w:szCs w:val="24"/>
        </w:rPr>
        <w:t>日前</w:t>
      </w:r>
    </w:p>
    <w:p w14:paraId="6E3E2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79" w:leftChars="228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2. 质保期（含数量）：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供货方</w:t>
      </w:r>
      <w:r>
        <w:rPr>
          <w:rFonts w:hint="eastAsia" w:ascii="Calibri" w:hAnsi="Calibri" w:eastAsia="宋体" w:cs="Times New Roman"/>
          <w:sz w:val="24"/>
          <w:szCs w:val="24"/>
        </w:rPr>
        <w:t>必须按照采购方提供的质量需求供货，至少</w:t>
      </w:r>
    </w:p>
    <w:p w14:paraId="5ADAA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提供一年的免费质量保证期。质保期从最终验收合格之日开始计算。除非采购方另有要求，质保期内的服务均为免费上门服务（数量不足的予以免费补齐）。</w:t>
      </w:r>
    </w:p>
    <w:p w14:paraId="297A9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三、验收要求</w:t>
      </w:r>
    </w:p>
    <w:p w14:paraId="094BD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1. 验收时间：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供货方将货</w:t>
      </w:r>
      <w:r>
        <w:rPr>
          <w:rFonts w:hint="eastAsia" w:ascii="Calibri" w:hAnsi="Calibri" w:eastAsia="宋体" w:cs="Times New Roman"/>
          <w:sz w:val="24"/>
          <w:szCs w:val="24"/>
        </w:rPr>
        <w:t>品送达指定地点后，采购方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组织人员进行验收</w:t>
      </w:r>
      <w:r>
        <w:rPr>
          <w:rFonts w:hint="eastAsia" w:ascii="Calibri" w:hAnsi="Calibri" w:eastAsia="宋体" w:cs="Times New Roman"/>
          <w:sz w:val="24"/>
          <w:szCs w:val="24"/>
        </w:rPr>
        <w:t>。</w:t>
      </w:r>
    </w:p>
    <w:p w14:paraId="313EF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2. 验收标准：质量不得低于提供的样品质量。</w:t>
      </w:r>
    </w:p>
    <w:p w14:paraId="237EC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四、包装、运输要求</w:t>
      </w:r>
    </w:p>
    <w:p w14:paraId="26AD3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 xml:space="preserve">1. 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供货方</w:t>
      </w:r>
      <w:r>
        <w:rPr>
          <w:rFonts w:hint="eastAsia" w:ascii="Calibri" w:hAnsi="Calibri" w:eastAsia="宋体" w:cs="Times New Roman"/>
          <w:sz w:val="24"/>
          <w:szCs w:val="24"/>
        </w:rPr>
        <w:t>提供的产品必须具有可靠的安全保护、保险措施。</w:t>
      </w:r>
    </w:p>
    <w:p w14:paraId="42061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2. 由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供货方</w:t>
      </w:r>
      <w:r>
        <w:rPr>
          <w:rFonts w:hint="eastAsia" w:ascii="Calibri" w:hAnsi="Calibri" w:eastAsia="宋体" w:cs="Times New Roman"/>
          <w:sz w:val="24"/>
          <w:szCs w:val="24"/>
        </w:rPr>
        <w:t>将货物直接免费送至采购方指定地点。如在运输、搬运过程中造成货物损坏，采购方有权不签收并由供货方承担相应的经济损失。</w:t>
      </w:r>
    </w:p>
    <w:p w14:paraId="67652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五、售后服务要求</w:t>
      </w:r>
    </w:p>
    <w:p w14:paraId="42261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Calibri" w:hAnsi="Calibri" w:eastAsia="宋体" w:cs="Times New Roman"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sz w:val="24"/>
          <w:szCs w:val="24"/>
        </w:rPr>
        <w:t>在分发过程中，如发现是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供货方</w:t>
      </w:r>
      <w:r>
        <w:rPr>
          <w:rFonts w:hint="eastAsia" w:ascii="Calibri" w:hAnsi="Calibri" w:eastAsia="宋体" w:cs="Times New Roman"/>
          <w:sz w:val="24"/>
          <w:szCs w:val="24"/>
        </w:rPr>
        <w:t>的质量问题，需在收到问题反馈后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2</w:t>
      </w:r>
      <w:r>
        <w:rPr>
          <w:rFonts w:hint="eastAsia" w:ascii="Calibri" w:hAnsi="Calibri" w:eastAsia="宋体" w:cs="Times New Roman"/>
          <w:sz w:val="24"/>
          <w:szCs w:val="24"/>
        </w:rPr>
        <w:t>小时内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现场</w:t>
      </w:r>
      <w:r>
        <w:rPr>
          <w:rFonts w:hint="eastAsia" w:ascii="Calibri" w:hAnsi="Calibri" w:eastAsia="宋体" w:cs="Times New Roman"/>
          <w:sz w:val="24"/>
          <w:szCs w:val="24"/>
        </w:rPr>
        <w:t>予以解决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，</w:t>
      </w:r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不接受快递等物流服务</w:t>
      </w:r>
      <w:bookmarkStart w:id="0" w:name="_GoBack"/>
      <w:bookmarkEnd w:id="0"/>
      <w:r>
        <w:rPr>
          <w:rFonts w:hint="eastAsia" w:ascii="Calibri" w:hAnsi="Calibri" w:eastAsia="宋体" w:cs="Times New Roman"/>
          <w:sz w:val="24"/>
          <w:szCs w:val="24"/>
          <w:lang w:val="en-US" w:eastAsia="zh-CN"/>
        </w:rPr>
        <w:t>。</w:t>
      </w:r>
    </w:p>
    <w:p w14:paraId="694FE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六、合同签订</w:t>
      </w:r>
    </w:p>
    <w:p w14:paraId="2140C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  <w:lang w:eastAsia="zh-CN"/>
        </w:rPr>
        <w:t>供货方</w:t>
      </w:r>
      <w:r>
        <w:rPr>
          <w:rFonts w:hint="eastAsia" w:ascii="Calibri" w:hAnsi="Calibri" w:eastAsia="宋体" w:cs="Times New Roman"/>
          <w:sz w:val="24"/>
          <w:szCs w:val="24"/>
        </w:rPr>
        <w:t>在接到供货通知后7个工作日内必须与采购方签订采购合同。无故不签订合同的，采购方有权取消该单位的供货资格。</w:t>
      </w:r>
    </w:p>
    <w:p w14:paraId="5D559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七、付款方式</w:t>
      </w:r>
    </w:p>
    <w:p w14:paraId="32085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货到指定地点后，采购方组织人员进行验收，验收合格后支付合同总款的100%。</w:t>
      </w:r>
      <w:r>
        <w:rPr>
          <w:rFonts w:hint="eastAsia" w:ascii="Calibri" w:hAnsi="Calibri" w:eastAsia="宋体" w:cs="Times New Roman"/>
          <w:sz w:val="24"/>
          <w:szCs w:val="24"/>
          <w:lang w:eastAsia="zh-CN"/>
        </w:rPr>
        <w:t>供货方</w:t>
      </w:r>
      <w:r>
        <w:rPr>
          <w:rFonts w:hint="eastAsia" w:ascii="Calibri" w:hAnsi="Calibri" w:eastAsia="宋体" w:cs="Times New Roman"/>
          <w:sz w:val="24"/>
          <w:szCs w:val="24"/>
        </w:rPr>
        <w:t>应提供正式的税务发票。</w:t>
      </w:r>
    </w:p>
    <w:p w14:paraId="27915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ascii="Calibri" w:hAnsi="Calibri" w:eastAsia="宋体" w:cs="Times New Roman"/>
          <w:sz w:val="24"/>
          <w:szCs w:val="24"/>
        </w:rPr>
      </w:pPr>
    </w:p>
    <w:p w14:paraId="1DB97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ascii="Calibri" w:hAnsi="Calibri" w:eastAsia="宋体" w:cs="Times New Roman"/>
          <w:sz w:val="24"/>
          <w:szCs w:val="24"/>
        </w:rPr>
      </w:pPr>
    </w:p>
    <w:p w14:paraId="5FA07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ascii="Calibri" w:hAnsi="Calibri" w:eastAsia="宋体" w:cs="Times New Roman"/>
          <w:sz w:val="24"/>
          <w:szCs w:val="24"/>
        </w:rPr>
      </w:pPr>
    </w:p>
    <w:p w14:paraId="16056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Calibri" w:hAnsi="Calibri" w:eastAsia="宋体" w:cs="Times New Roman"/>
          <w:sz w:val="24"/>
          <w:szCs w:val="24"/>
        </w:rPr>
      </w:pPr>
      <w:r>
        <w:rPr>
          <w:rFonts w:hint="eastAsia" w:ascii="Calibri" w:hAnsi="Calibri" w:eastAsia="宋体" w:cs="Times New Roman"/>
          <w:sz w:val="24"/>
          <w:szCs w:val="24"/>
        </w:rPr>
        <w:t>注：各投标人需提供符合采购需求的样品。</w:t>
      </w:r>
    </w:p>
    <w:p w14:paraId="64969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ascii="Calibri" w:hAnsi="Calibri" w:eastAsia="宋体" w:cs="Times New Roman"/>
          <w:sz w:val="24"/>
          <w:szCs w:val="24"/>
        </w:rPr>
      </w:pPr>
    </w:p>
    <w:sectPr>
      <w:headerReference r:id="rId3" w:type="default"/>
      <w:footerReference r:id="rId4" w:type="default"/>
      <w:footerReference r:id="rId5" w:type="even"/>
      <w:pgSz w:w="11907" w:h="16840"/>
      <w:pgMar w:top="1304" w:right="1797" w:bottom="1304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688CC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 w14:paraId="659E019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855CD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3203234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3B76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19C"/>
    <w:rsid w:val="00134882"/>
    <w:rsid w:val="00195B65"/>
    <w:rsid w:val="00212821"/>
    <w:rsid w:val="0027195D"/>
    <w:rsid w:val="00291E4E"/>
    <w:rsid w:val="002F537D"/>
    <w:rsid w:val="00336CAA"/>
    <w:rsid w:val="00387AD3"/>
    <w:rsid w:val="003A7D3D"/>
    <w:rsid w:val="00440550"/>
    <w:rsid w:val="004A642B"/>
    <w:rsid w:val="004C6272"/>
    <w:rsid w:val="004F2679"/>
    <w:rsid w:val="00505A7D"/>
    <w:rsid w:val="0053033B"/>
    <w:rsid w:val="00605C68"/>
    <w:rsid w:val="0061019C"/>
    <w:rsid w:val="00670F70"/>
    <w:rsid w:val="007D62D2"/>
    <w:rsid w:val="007E711A"/>
    <w:rsid w:val="008314A4"/>
    <w:rsid w:val="0083439F"/>
    <w:rsid w:val="00920A7D"/>
    <w:rsid w:val="009A2FB3"/>
    <w:rsid w:val="009F6F4E"/>
    <w:rsid w:val="00A233B7"/>
    <w:rsid w:val="00A82FFC"/>
    <w:rsid w:val="00AD39EE"/>
    <w:rsid w:val="00B352E7"/>
    <w:rsid w:val="00BB7A99"/>
    <w:rsid w:val="00C131F3"/>
    <w:rsid w:val="00CD5F2D"/>
    <w:rsid w:val="00D02147"/>
    <w:rsid w:val="00D1028B"/>
    <w:rsid w:val="00D26353"/>
    <w:rsid w:val="00D5243A"/>
    <w:rsid w:val="00DA5424"/>
    <w:rsid w:val="00DC6E82"/>
    <w:rsid w:val="00E25835"/>
    <w:rsid w:val="00E31CD2"/>
    <w:rsid w:val="00ED6FB4"/>
    <w:rsid w:val="00EE0AB0"/>
    <w:rsid w:val="00F84282"/>
    <w:rsid w:val="00FC1D98"/>
    <w:rsid w:val="07FEC42E"/>
    <w:rsid w:val="197FE432"/>
    <w:rsid w:val="1EC340EB"/>
    <w:rsid w:val="37F7AADA"/>
    <w:rsid w:val="3CDE0A76"/>
    <w:rsid w:val="3F9FB662"/>
    <w:rsid w:val="4F4A6D8B"/>
    <w:rsid w:val="5B73E994"/>
    <w:rsid w:val="5EFF6612"/>
    <w:rsid w:val="5F7044D1"/>
    <w:rsid w:val="5FDF1CD4"/>
    <w:rsid w:val="6FE90433"/>
    <w:rsid w:val="73BE0EF9"/>
    <w:rsid w:val="764BF43E"/>
    <w:rsid w:val="7B572901"/>
    <w:rsid w:val="7BBFCC7E"/>
    <w:rsid w:val="7EFB43DA"/>
    <w:rsid w:val="7F237FDA"/>
    <w:rsid w:val="7FE9EB17"/>
    <w:rsid w:val="7FF5C42D"/>
    <w:rsid w:val="7FF7B700"/>
    <w:rsid w:val="9DFEB273"/>
    <w:rsid w:val="9FFEF870"/>
    <w:rsid w:val="D7FA0A81"/>
    <w:rsid w:val="D7FF6116"/>
    <w:rsid w:val="DF73BB33"/>
    <w:rsid w:val="DF7E27F9"/>
    <w:rsid w:val="EF6F462C"/>
    <w:rsid w:val="EFFF1818"/>
    <w:rsid w:val="F3DD7625"/>
    <w:rsid w:val="F67F711C"/>
    <w:rsid w:val="F7B7C071"/>
    <w:rsid w:val="F7FEECDD"/>
    <w:rsid w:val="FBCFC351"/>
    <w:rsid w:val="FE37231D"/>
    <w:rsid w:val="FF169904"/>
    <w:rsid w:val="FF5D35BF"/>
    <w:rsid w:val="FF72371D"/>
    <w:rsid w:val="FFDA347F"/>
    <w:rsid w:val="FFDB0ACB"/>
    <w:rsid w:val="FFFB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  <w:lang w:val="zh-CN" w:eastAsia="zh-CN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697</Words>
  <Characters>811</Characters>
  <Lines>6</Lines>
  <Paragraphs>1</Paragraphs>
  <TotalTime>271</TotalTime>
  <ScaleCrop>false</ScaleCrop>
  <LinksUpToDate>false</LinksUpToDate>
  <CharactersWithSpaces>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2023-07-09T06:19:00Z</dcterms:created>
  <dc:creator>HP</dc:creator>
  <cp:lastModifiedBy>海蓝</cp:lastModifiedBy>
  <dcterms:modified xsi:type="dcterms:W3CDTF">2026-07-10T06:40:28Z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260C1D0768DC9F3D8FC56C68AEC0F020_42</vt:lpwstr>
  </property>
  <property fmtid="{D5CDD505-2E9C-101B-9397-08002B2CF9AE}" pid="4" name="KSOTemplateDocerSaveRecord">
    <vt:lpwstr>eyJoZGlkIjoiZTQ1M2I1ZjgwOTBjMjE5ZGQwYjg5N2Q3NzY4YTk5ZTQiLCJ1c2VySWQiOiIyMTIxNjYzMzEifQ==</vt:lpwstr>
  </property>
</Properties>
</file>