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0" w:lineRule="atLeast"/>
        <w:jc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稻花香二楼餐厅密胺餐具采购需求</w:t>
      </w:r>
    </w:p>
    <w:p>
      <w:pPr>
        <w:spacing w:line="500" w:lineRule="exact"/>
        <w:rPr>
          <w:rFonts w:hint="eastAsia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  <w:lang w:val="en-US" w:eastAsia="zh-CN"/>
        </w:rPr>
        <w:t xml:space="preserve">  </w:t>
      </w:r>
    </w:p>
    <w:p>
      <w:pPr>
        <w:spacing w:line="500" w:lineRule="exact"/>
        <w:rPr>
          <w:rFonts w:hint="default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  <w:lang w:val="en-US" w:eastAsia="zh-CN"/>
        </w:rPr>
        <w:t>一、</w:t>
      </w:r>
      <w:r>
        <w:rPr>
          <w:rFonts w:hint="eastAsia"/>
          <w:b/>
          <w:color w:val="000000"/>
          <w:sz w:val="24"/>
        </w:rPr>
        <w:t>采购</w:t>
      </w:r>
      <w:r>
        <w:rPr>
          <w:rFonts w:hint="eastAsia"/>
          <w:b/>
          <w:color w:val="000000"/>
          <w:sz w:val="24"/>
          <w:lang w:val="en-US" w:eastAsia="zh-CN"/>
        </w:rPr>
        <w:t>项目内容：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hint="default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5"/>
        <w:tblW w:w="93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110"/>
        <w:gridCol w:w="1985"/>
        <w:gridCol w:w="1134"/>
        <w:gridCol w:w="1116"/>
        <w:gridCol w:w="868"/>
        <w:gridCol w:w="879"/>
        <w:gridCol w:w="1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5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采购内容名称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采购内容技术参数要求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计量单位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综合单价</w:t>
            </w:r>
          </w:p>
        </w:tc>
        <w:tc>
          <w:tcPr>
            <w:tcW w:w="8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数量（工程量）</w:t>
            </w:r>
          </w:p>
        </w:tc>
        <w:tc>
          <w:tcPr>
            <w:tcW w:w="87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预算总价（元）</w:t>
            </w:r>
          </w:p>
        </w:tc>
        <w:tc>
          <w:tcPr>
            <w:tcW w:w="16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菜碟  （圆盘）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材质：100%密胺，规格：</w:t>
            </w: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cm，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2</w:t>
            </w:r>
            <w:r>
              <w:t>500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16250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864235" cy="351790"/>
                  <wp:effectExtent l="0" t="0" r="12065" b="10160"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鱼盘 （椭圆鱼盘）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材质：100%密胺，规格：</w:t>
            </w:r>
            <w:r>
              <w:rPr>
                <w:rFonts w:hint="eastAsia"/>
                <w:lang w:val="en-US" w:eastAsia="zh-CN"/>
              </w:rPr>
              <w:t>25.4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13.1*3</w:t>
            </w:r>
            <w:r>
              <w:rPr>
                <w:rFonts w:hint="eastAsia"/>
              </w:rPr>
              <w:t>cm，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17.8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1780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885825" cy="360045"/>
                  <wp:effectExtent l="0" t="0" r="9525" b="190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大饭碗/混沌碗（细螺纹碗）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材质：100%密胺，规格：</w:t>
            </w:r>
            <w:r>
              <w:rPr>
                <w:rFonts w:hint="eastAsia"/>
                <w:lang w:val="en-US" w:eastAsia="zh-CN"/>
              </w:rPr>
              <w:t>15.2*6.1</w:t>
            </w:r>
            <w:r>
              <w:rPr>
                <w:rFonts w:hint="eastAsia"/>
              </w:rPr>
              <w:t xml:space="preserve"> cm颜色：白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9.5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2850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864235" cy="647700"/>
                  <wp:effectExtent l="0" t="0" r="12065" b="0"/>
                  <wp:docPr id="4" name="图片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饭碗玉瓷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饭碗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材质：100%密胺仿瓷，</w:t>
            </w:r>
          </w:p>
          <w:p>
            <w:pPr>
              <w:jc w:val="left"/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  <w:lang w:val="en-US" w:eastAsia="zh-CN"/>
              </w:rPr>
              <w:t>11.3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cm， 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5.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500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7950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953770" cy="575945"/>
                  <wp:effectExtent l="0" t="0" r="17780" b="14605"/>
                  <wp:docPr id="5" name="图片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汤碗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拌饭碗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材质：100%密胺，</w:t>
            </w:r>
          </w:p>
          <w:p>
            <w:pPr>
              <w:jc w:val="left"/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  <w:lang w:val="en-US" w:eastAsia="zh-CN"/>
              </w:rPr>
              <w:t>10.9</w:t>
            </w:r>
            <w:r>
              <w:t>*</w:t>
            </w:r>
            <w:r>
              <w:rPr>
                <w:rFonts w:hint="eastAsia"/>
                <w:lang w:val="en-US" w:eastAsia="zh-CN"/>
              </w:rPr>
              <w:t>5.5</w:t>
            </w:r>
            <w:r>
              <w:rPr>
                <w:rFonts w:hint="eastAsia"/>
              </w:rPr>
              <w:t>cm， 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3250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930275" cy="756285"/>
                  <wp:effectExtent l="0" t="0" r="3175" b="571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面碗  （圆碗）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材质：100%密胺，</w:t>
            </w:r>
          </w:p>
          <w:p>
            <w:pPr>
              <w:jc w:val="left"/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  <w:lang w:val="en-US" w:eastAsia="zh-CN"/>
              </w:rPr>
              <w:t>21.7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.2cm， 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594</w:t>
            </w:r>
            <w:r>
              <w:t>0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907415" cy="647700"/>
                  <wp:effectExtent l="0" t="0" r="6985" b="0"/>
                  <wp:docPr id="6" name="图片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预算小计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38020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spacing w:line="500" w:lineRule="exact"/>
        <w:rPr>
          <w:rFonts w:hint="eastAsia"/>
          <w:b/>
          <w:color w:val="000000"/>
          <w:sz w:val="24"/>
        </w:rPr>
      </w:pPr>
    </w:p>
    <w:p>
      <w:pPr>
        <w:spacing w:line="500" w:lineRule="exact"/>
        <w:rPr>
          <w:rFonts w:hint="eastAsia"/>
          <w:b/>
          <w:color w:val="000000"/>
          <w:sz w:val="24"/>
        </w:rPr>
      </w:pPr>
    </w:p>
    <w:p>
      <w:pPr>
        <w:spacing w:line="500" w:lineRule="exact"/>
        <w:rPr>
          <w:rFonts w:hint="eastAsia"/>
          <w:b/>
          <w:color w:val="000000"/>
          <w:sz w:val="24"/>
        </w:rPr>
      </w:pPr>
    </w:p>
    <w:p>
      <w:pPr>
        <w:spacing w:line="500" w:lineRule="exact"/>
        <w:rPr>
          <w:rFonts w:hint="eastAsia"/>
          <w:b/>
          <w:color w:val="000000"/>
          <w:sz w:val="24"/>
        </w:rPr>
      </w:pPr>
    </w:p>
    <w:p>
      <w:pPr>
        <w:spacing w:line="500" w:lineRule="exact"/>
        <w:rPr>
          <w:rFonts w:hint="eastAsia"/>
          <w:b/>
          <w:color w:val="000000"/>
          <w:sz w:val="24"/>
        </w:rPr>
      </w:pPr>
      <w:bookmarkStart w:id="0" w:name="_GoBack"/>
      <w:bookmarkEnd w:id="0"/>
    </w:p>
    <w:p>
      <w:pPr>
        <w:spacing w:line="500" w:lineRule="exact"/>
        <w:rPr>
          <w:rFonts w:hint="eastAsia"/>
          <w:b/>
          <w:color w:val="000000"/>
          <w:sz w:val="24"/>
        </w:rPr>
      </w:pPr>
    </w:p>
    <w:p>
      <w:pPr>
        <w:spacing w:line="5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二、对投标人提供的餐具及服务的要求：</w:t>
      </w:r>
    </w:p>
    <w:p>
      <w:pPr>
        <w:spacing w:line="500" w:lineRule="exact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（一）餐具要求：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乙（供）方提供餐具符合食品安全要求， 质量达标， 必须是正规厂家生产 ，符合国家质量检测标准及相关性能要求。</w:t>
      </w:r>
    </w:p>
    <w:p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（二）供货要求：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（供）方必须于合同生效之日起，在接到甲方的送货通知后，按合同规定的时间将上述清单所列的货物及随机备品、配件、工具按送至甲方指定地点，并承担运输过程中发生的一切费用。交货地点为金华职业技术</w:t>
      </w:r>
      <w:r>
        <w:rPr>
          <w:rFonts w:hint="eastAsia" w:ascii="宋体" w:hAnsi="宋体"/>
          <w:sz w:val="24"/>
          <w:lang w:val="en-US" w:eastAsia="zh-CN"/>
        </w:rPr>
        <w:t>大学</w:t>
      </w:r>
      <w:r>
        <w:rPr>
          <w:rFonts w:hint="eastAsia" w:ascii="宋体" w:hAnsi="宋体"/>
          <w:sz w:val="24"/>
        </w:rPr>
        <w:t>内指定地点。</w:t>
      </w:r>
    </w:p>
    <w:p>
      <w:pPr>
        <w:spacing w:line="500" w:lineRule="exact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（三）质量标准：</w:t>
      </w:r>
    </w:p>
    <w:p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乙（供）方所提供的货物必须是合同约定的厂家生产、全新未使用过的（包括零部件、配件等），并完全符合原厂质量检测标准（以说明书、合格证为准）和国家质量检测标准以及合同规定的性能要求。</w:t>
      </w:r>
    </w:p>
    <w:p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货物出现质量问题，乙（供）方应负责三包（包修、包退、包换）。由于使用单位保管及使用不当造成的质量问题，乙（供）方亦应负责更换，费用承担按三包规定执行或双方的专门约定执行。</w:t>
      </w:r>
    </w:p>
    <w:p>
      <w:pPr>
        <w:spacing w:before="240"/>
        <w:rPr>
          <w:b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（四）</w:t>
      </w:r>
      <w:r>
        <w:rPr>
          <w:rFonts w:hint="eastAsia"/>
          <w:b/>
          <w:sz w:val="24"/>
        </w:rPr>
        <w:t>服务支持体系：</w:t>
      </w:r>
    </w:p>
    <w:p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货物在使用阶段如发现质量问题或甲方提出异议的，乙（供）方收到甲方使用部门的函、电后，应在2小时内到达处理。</w:t>
      </w:r>
    </w:p>
    <w:p>
      <w:pPr>
        <w:spacing w:line="500" w:lineRule="exact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（五）验收要求：</w:t>
      </w:r>
    </w:p>
    <w:p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乙（供）方所提供的货物，甲方必须按合同所约定的货物清单及要求对货物的品牌、外观、规格型号、数量、配件等使用性能、运行状况、技术资料及其它进行验收，乙（供）方必须在验收现场提供必要的技术支持（技术参数及相关要求及承诺见合同附件）。</w:t>
      </w:r>
    </w:p>
    <w:p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甲方应在乙（供）方所提供的货物后15个工作日内验收完毕。验收结果经甲乙双方确认后，填写《验收结算书》并签名、加盖各自单位的公章。</w:t>
      </w:r>
    </w:p>
    <w:p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如发现货物与合同规定不符，甲方有权拒绝接受，所产生的任何费用由乙（供）方承担，甲方并有权向乙（供）方提出索赔。如货物在使用期内被证实存在缺陷，包括但不限于潜在的设计缺陷或使用了不合适的材料，甲方有权凭有关证明文件向乙（供）方提出索赔，金额双方协商解决。</w:t>
      </w:r>
    </w:p>
    <w:p>
      <w:pPr>
        <w:adjustRightInd w:val="0"/>
        <w:snapToGrid w:val="0"/>
        <w:spacing w:line="600" w:lineRule="exact"/>
        <w:rPr>
          <w:rFonts w:hint="eastAsia" w:ascii="宋体" w:hAnsi="宋体" w:eastAsia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（六）售后服务</w:t>
      </w:r>
      <w:r>
        <w:rPr>
          <w:rFonts w:hint="eastAsia" w:ascii="宋体" w:hAnsi="宋体"/>
          <w:b/>
          <w:color w:val="000000"/>
          <w:kern w:val="0"/>
          <w:sz w:val="24"/>
          <w:lang w:eastAsia="zh-CN"/>
        </w:rPr>
        <w:t>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质保期：提供1年以上的质保服务，质保期自验收签字之日起计算。质保期间维修及零件更换费用由厂家负担，设备发生故障，供货商应在接到通知后2小时内派人到现场解决问题。</w:t>
      </w:r>
    </w:p>
    <w:p>
      <w:pPr>
        <w:spacing w:line="500" w:lineRule="exact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（七）异议期：</w:t>
      </w:r>
    </w:p>
    <w:p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货物验收后，如在15个工作日内甲方对货物有异议的，乙（供）方应在5个工作日内负责解决。</w:t>
      </w:r>
    </w:p>
    <w:p>
      <w:pPr>
        <w:spacing w:line="500" w:lineRule="exact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（八）付款方式</w:t>
      </w:r>
    </w:p>
    <w:p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货物全部到货并验收合格后，支付合同总款的100%。中标人应随付款进度提供正式税务发票。</w:t>
      </w:r>
    </w:p>
    <w:p>
      <w:pPr>
        <w:spacing w:line="500" w:lineRule="exact"/>
        <w:ind w:firstLine="240" w:firstLineChars="100"/>
        <w:rPr>
          <w:rFonts w:ascii="宋体" w:hAnsi="宋体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72F50"/>
    <w:multiLevelType w:val="multilevel"/>
    <w:tmpl w:val="4B972F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36"/>
    <w:rsid w:val="000002E8"/>
    <w:rsid w:val="00017A7C"/>
    <w:rsid w:val="00037072"/>
    <w:rsid w:val="000470FC"/>
    <w:rsid w:val="000F2FE8"/>
    <w:rsid w:val="000F47B4"/>
    <w:rsid w:val="001260C0"/>
    <w:rsid w:val="00195486"/>
    <w:rsid w:val="001A491B"/>
    <w:rsid w:val="00251F48"/>
    <w:rsid w:val="00263343"/>
    <w:rsid w:val="00293B2A"/>
    <w:rsid w:val="00355BC7"/>
    <w:rsid w:val="003614DA"/>
    <w:rsid w:val="003E32A5"/>
    <w:rsid w:val="003F72E5"/>
    <w:rsid w:val="004B497C"/>
    <w:rsid w:val="005240C6"/>
    <w:rsid w:val="00525EEB"/>
    <w:rsid w:val="0070409C"/>
    <w:rsid w:val="00756136"/>
    <w:rsid w:val="007F4D5E"/>
    <w:rsid w:val="007F7A05"/>
    <w:rsid w:val="00914527"/>
    <w:rsid w:val="009534A9"/>
    <w:rsid w:val="009F32CB"/>
    <w:rsid w:val="00A01EE4"/>
    <w:rsid w:val="00A04C03"/>
    <w:rsid w:val="00A1087C"/>
    <w:rsid w:val="00A73EDA"/>
    <w:rsid w:val="00A7787D"/>
    <w:rsid w:val="00AA6798"/>
    <w:rsid w:val="00B14841"/>
    <w:rsid w:val="00B3402A"/>
    <w:rsid w:val="00B37C63"/>
    <w:rsid w:val="00BA542E"/>
    <w:rsid w:val="00BC2A1A"/>
    <w:rsid w:val="00C26A1E"/>
    <w:rsid w:val="00C51E22"/>
    <w:rsid w:val="00C7181C"/>
    <w:rsid w:val="00C9389D"/>
    <w:rsid w:val="00CC287A"/>
    <w:rsid w:val="00D0576E"/>
    <w:rsid w:val="00D772FA"/>
    <w:rsid w:val="00E358DA"/>
    <w:rsid w:val="00E7483C"/>
    <w:rsid w:val="00E957EE"/>
    <w:rsid w:val="00EA1FE5"/>
    <w:rsid w:val="00EE0F61"/>
    <w:rsid w:val="00F311B2"/>
    <w:rsid w:val="00F73029"/>
    <w:rsid w:val="00FB5572"/>
    <w:rsid w:val="00FF32E2"/>
    <w:rsid w:val="05AC5E17"/>
    <w:rsid w:val="0850314F"/>
    <w:rsid w:val="08D51B24"/>
    <w:rsid w:val="09C221BB"/>
    <w:rsid w:val="11D82E89"/>
    <w:rsid w:val="13B25A00"/>
    <w:rsid w:val="15C16A46"/>
    <w:rsid w:val="191F294E"/>
    <w:rsid w:val="1A1E4876"/>
    <w:rsid w:val="1DF45413"/>
    <w:rsid w:val="1EAF6328"/>
    <w:rsid w:val="221B0E10"/>
    <w:rsid w:val="26D942F4"/>
    <w:rsid w:val="2E2F0038"/>
    <w:rsid w:val="2EF326E5"/>
    <w:rsid w:val="2FA0431C"/>
    <w:rsid w:val="30416B58"/>
    <w:rsid w:val="32B43B8A"/>
    <w:rsid w:val="33D138B1"/>
    <w:rsid w:val="352860C5"/>
    <w:rsid w:val="35357F54"/>
    <w:rsid w:val="373D71FF"/>
    <w:rsid w:val="38D20686"/>
    <w:rsid w:val="3A295D25"/>
    <w:rsid w:val="3AEA2490"/>
    <w:rsid w:val="3F7A0733"/>
    <w:rsid w:val="490B477A"/>
    <w:rsid w:val="4F6B7EEC"/>
    <w:rsid w:val="551D7313"/>
    <w:rsid w:val="553E323A"/>
    <w:rsid w:val="5B946455"/>
    <w:rsid w:val="5F20061A"/>
    <w:rsid w:val="63A867AB"/>
    <w:rsid w:val="6E883B65"/>
    <w:rsid w:val="70BF2634"/>
    <w:rsid w:val="7164433F"/>
    <w:rsid w:val="75413BEF"/>
    <w:rsid w:val="7649660C"/>
    <w:rsid w:val="7A230572"/>
    <w:rsid w:val="7A884404"/>
    <w:rsid w:val="7B3737EF"/>
    <w:rsid w:val="7B8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5EF8C-7D45-474C-A60E-50AA20A0F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322</Words>
  <Characters>1842</Characters>
  <Lines>15</Lines>
  <Paragraphs>4</Paragraphs>
  <TotalTime>122</TotalTime>
  <ScaleCrop>false</ScaleCrop>
  <LinksUpToDate>false</LinksUpToDate>
  <CharactersWithSpaces>2160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2023-02-23T07:16:00Z</dcterms:created>
  <dc:creator>Windows User</dc:creator>
  <cp:lastModifiedBy>Administrator</cp:lastModifiedBy>
  <cp:lastPrinted>2025-07-30T06:52:00Z</cp:lastPrinted>
  <dcterms:modified xsi:type="dcterms:W3CDTF">2025-07-31T02:05:05Z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